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ook w:val="01E0" w:firstRow="1" w:lastRow="1" w:firstColumn="1" w:lastColumn="1" w:noHBand="0" w:noVBand="0"/>
      </w:tblPr>
      <w:tblGrid>
        <w:gridCol w:w="4428"/>
        <w:gridCol w:w="4820"/>
      </w:tblGrid>
      <w:tr w:rsidR="003F6F23" w:rsidRPr="004B4C2F" w14:paraId="1FEBE6E5" w14:textId="77777777" w:rsidTr="003F6F23">
        <w:trPr>
          <w:trHeight w:val="897"/>
        </w:trPr>
        <w:tc>
          <w:tcPr>
            <w:tcW w:w="4428" w:type="dxa"/>
            <w:shd w:val="clear" w:color="auto" w:fill="auto"/>
          </w:tcPr>
          <w:p w14:paraId="1E43ED05" w14:textId="77777777" w:rsidR="003F6F23" w:rsidRPr="004B4C2F" w:rsidRDefault="003F6F23" w:rsidP="00E17850">
            <w:pPr>
              <w:jc w:val="center"/>
              <w:rPr>
                <w:color w:val="000000" w:themeColor="text1"/>
                <w:szCs w:val="24"/>
              </w:rPr>
            </w:pPr>
            <w:r w:rsidRPr="004B4C2F">
              <w:rPr>
                <w:color w:val="000000" w:themeColor="text1"/>
                <w:szCs w:val="24"/>
              </w:rPr>
              <w:t>TỈNH ỦY BÌNH PHƯỚC</w:t>
            </w:r>
          </w:p>
          <w:p w14:paraId="2EE89E5A" w14:textId="77777777" w:rsidR="003F6F23" w:rsidRPr="004B4C2F" w:rsidRDefault="003F6F23" w:rsidP="00E17850">
            <w:pPr>
              <w:jc w:val="center"/>
              <w:rPr>
                <w:b/>
                <w:color w:val="000000" w:themeColor="text1"/>
                <w:sz w:val="27"/>
                <w:szCs w:val="27"/>
              </w:rPr>
            </w:pPr>
            <w:r w:rsidRPr="004B4C2F">
              <w:rPr>
                <w:b/>
                <w:color w:val="000000" w:themeColor="text1"/>
                <w:sz w:val="27"/>
                <w:szCs w:val="27"/>
              </w:rPr>
              <w:t>BAN TUYÊN GIÁO VÀ DÂN VẬN</w:t>
            </w:r>
          </w:p>
          <w:p w14:paraId="2D0FABC0" w14:textId="77777777" w:rsidR="003F6F23" w:rsidRPr="004B4C2F" w:rsidRDefault="003F6F23" w:rsidP="00E17850">
            <w:pPr>
              <w:jc w:val="center"/>
              <w:rPr>
                <w:b/>
                <w:color w:val="000000" w:themeColor="text1"/>
                <w:szCs w:val="24"/>
              </w:rPr>
            </w:pPr>
            <w:r w:rsidRPr="004B4C2F">
              <w:rPr>
                <w:b/>
                <w:color w:val="000000" w:themeColor="text1"/>
                <w:szCs w:val="24"/>
              </w:rPr>
              <w:t>*</w:t>
            </w:r>
          </w:p>
          <w:p w14:paraId="4D3CC269" w14:textId="3B1E34BE" w:rsidR="003F6F23" w:rsidRPr="004B4C2F" w:rsidRDefault="004E6D25" w:rsidP="00E17850">
            <w:pPr>
              <w:jc w:val="center"/>
              <w:rPr>
                <w:color w:val="000000" w:themeColor="text1"/>
                <w:szCs w:val="24"/>
              </w:rPr>
            </w:pPr>
            <w:r w:rsidRPr="004B4C2F">
              <w:rPr>
                <w:color w:val="000000" w:themeColor="text1"/>
                <w:szCs w:val="24"/>
              </w:rPr>
              <w:t xml:space="preserve">Số    </w:t>
            </w:r>
            <w:r w:rsidR="00F179BB" w:rsidRPr="004B4C2F">
              <w:rPr>
                <w:color w:val="000000" w:themeColor="text1"/>
                <w:szCs w:val="24"/>
              </w:rPr>
              <w:t xml:space="preserve">   </w:t>
            </w:r>
            <w:r w:rsidR="00E17850" w:rsidRPr="004B4C2F">
              <w:rPr>
                <w:color w:val="000000" w:themeColor="text1"/>
                <w:szCs w:val="24"/>
              </w:rPr>
              <w:t xml:space="preserve">   </w:t>
            </w:r>
            <w:r w:rsidRPr="004B4C2F">
              <w:rPr>
                <w:color w:val="000000" w:themeColor="text1"/>
                <w:szCs w:val="24"/>
              </w:rPr>
              <w:t xml:space="preserve"> </w:t>
            </w:r>
            <w:r w:rsidR="003F6F23" w:rsidRPr="004B4C2F">
              <w:rPr>
                <w:color w:val="000000" w:themeColor="text1"/>
                <w:szCs w:val="24"/>
              </w:rPr>
              <w:t>-HD/BTGDVTU</w:t>
            </w:r>
          </w:p>
        </w:tc>
        <w:tc>
          <w:tcPr>
            <w:tcW w:w="4820" w:type="dxa"/>
            <w:shd w:val="clear" w:color="auto" w:fill="auto"/>
          </w:tcPr>
          <w:p w14:paraId="2EFB11EF" w14:textId="77777777" w:rsidR="003F6F23" w:rsidRPr="004B4C2F" w:rsidRDefault="003F6F23" w:rsidP="00E17850">
            <w:pPr>
              <w:jc w:val="right"/>
              <w:rPr>
                <w:i/>
                <w:iCs/>
                <w:color w:val="000000" w:themeColor="text1"/>
                <w:szCs w:val="24"/>
                <w:lang w:val="fr-FR"/>
              </w:rPr>
            </w:pPr>
            <w:r w:rsidRPr="004B4C2F">
              <w:rPr>
                <w:noProof/>
                <w:color w:val="000000" w:themeColor="text1"/>
                <w:sz w:val="30"/>
                <w:szCs w:val="24"/>
              </w:rPr>
              <mc:AlternateContent>
                <mc:Choice Requires="wps">
                  <w:drawing>
                    <wp:anchor distT="0" distB="0" distL="114300" distR="114300" simplePos="0" relativeHeight="251659264" behindDoc="0" locked="0" layoutInCell="1" allowOverlap="1" wp14:anchorId="32FE109D" wp14:editId="31A9FBF8">
                      <wp:simplePos x="0" y="0"/>
                      <wp:positionH relativeFrom="column">
                        <wp:posOffset>299085</wp:posOffset>
                      </wp:positionH>
                      <wp:positionV relativeFrom="paragraph">
                        <wp:posOffset>232410</wp:posOffset>
                      </wp:positionV>
                      <wp:extent cx="26206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3B87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8.3pt" to="229.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JtrwEAAEgDAAAOAAAAZHJzL2Uyb0RvYy54bWysU8GO2yAQvVfqPyDuDY7VRK0VZw/Zbi/b&#10;NtJuP2AC2EbFDGJI7Px9gU2yq/ZW1QfEMDOP9x7jzd08WnbSgQy6li8XFWfaSVTG9S3/+fzw4RNn&#10;FMEpsOh0y8+a+N32/bvN5Btd44BW6cASiKNm8i0fYvSNECQHPQIt0GuXkh2GEWIKQy9UgCmhj1bU&#10;VbUWEwblA0pNlE7vX5J8W/C7Tsv4o+tIR2ZbnrjFsoayHvIqthto+gB+MPJCA/6BxQjGpUtvUPcQ&#10;gR2D+QtqNDIgYRcXEkeBXWekLhqSmmX1h5qnAbwuWpI55G820f+Dld9PO7cPmbqc3ZN/RPmLmMPd&#10;AK7XhcDz2aeHW2arxOSpubXkgPw+sMP0DVWqgWPE4sLchTFDJn1sLmafb2brOTKZDut1Xa0/rjiT&#10;15yA5troA8WvGkeWNy23xmUfoIHTI8VMBJprST52+GCsLW9pHZta/nlVr0oDoTUqJ3MZhf6ws4Gd&#10;IE9D+YqqlHlbFvDoVAEbNKgvl30EY1/26XLrLmZk/XnYqDmgOu/D1aT0XIXlZbTyPLyNS/frD7D9&#10;DQAA//8DAFBLAwQUAAYACAAAACEA0/RgtN0AAAAIAQAADwAAAGRycy9kb3ducmV2LnhtbEyPzU7D&#10;MBCE70i8g7VIXCrq9IcAIU6FgNx6oYC4buMliYjXaey2gadnEQc47sxo9pt8NbpOHWgIrWcDs2kC&#10;irjytuXawMtzeXENKkRki51nMvBJAVbF6UmOmfVHfqLDJtZKSjhkaKCJsc+0DlVDDsPU98TivfvB&#10;YZRzqLUd8CjlrtPzJEm1w5blQ4M93TdUfWz2zkAoX2lXfk2qSfK2qD3Ndw/rRzTm/Gy8uwUVaYx/&#10;YfjBF3QohGnr92yD6gwsr2aSNLBIU1DiLy9vZMr2V9BFrv8PKL4BAAD//wMAUEsBAi0AFAAGAAgA&#10;AAAhALaDOJL+AAAA4QEAABMAAAAAAAAAAAAAAAAAAAAAAFtDb250ZW50X1R5cGVzXS54bWxQSwEC&#10;LQAUAAYACAAAACEAOP0h/9YAAACUAQAACwAAAAAAAAAAAAAAAAAvAQAAX3JlbHMvLnJlbHNQSwEC&#10;LQAUAAYACAAAACEAwaRiba8BAABIAwAADgAAAAAAAAAAAAAAAAAuAgAAZHJzL2Uyb0RvYy54bWxQ&#10;SwECLQAUAAYACAAAACEA0/RgtN0AAAAIAQAADwAAAAAAAAAAAAAAAAAJBAAAZHJzL2Rvd25yZXYu&#10;eG1sUEsFBgAAAAAEAAQA8wAAABMFAAAAAA==&#10;"/>
                  </w:pict>
                </mc:Fallback>
              </mc:AlternateContent>
            </w:r>
            <w:r w:rsidRPr="004B4C2F">
              <w:rPr>
                <w:b/>
                <w:bCs/>
                <w:color w:val="000000" w:themeColor="text1"/>
                <w:sz w:val="30"/>
                <w:szCs w:val="24"/>
                <w:lang w:val="fr-FR"/>
              </w:rPr>
              <w:t>ĐẢNG CỘNG SẢN VIỆT NAM</w:t>
            </w:r>
          </w:p>
          <w:p w14:paraId="70EBC4DB" w14:textId="3FAD349C" w:rsidR="003F6F23" w:rsidRPr="004B4C2F" w:rsidRDefault="003F6F23" w:rsidP="00E17850">
            <w:pPr>
              <w:jc w:val="right"/>
              <w:rPr>
                <w:i/>
                <w:iCs/>
                <w:color w:val="000000" w:themeColor="text1"/>
                <w:szCs w:val="24"/>
                <w:lang w:val="fr-FR"/>
              </w:rPr>
            </w:pPr>
            <w:r w:rsidRPr="004B4C2F">
              <w:rPr>
                <w:i/>
                <w:iCs/>
                <w:color w:val="000000" w:themeColor="text1"/>
                <w:szCs w:val="24"/>
                <w:lang w:val="fr-FR"/>
              </w:rPr>
              <w:t xml:space="preserve">Bình </w:t>
            </w:r>
            <w:r w:rsidR="00EC7F1B" w:rsidRPr="004B4C2F">
              <w:rPr>
                <w:i/>
                <w:iCs/>
                <w:color w:val="000000" w:themeColor="text1"/>
                <w:szCs w:val="24"/>
                <w:lang w:val="fr-FR"/>
              </w:rPr>
              <w:t>Phước</w:t>
            </w:r>
            <w:r w:rsidR="004E6D25" w:rsidRPr="004B4C2F">
              <w:rPr>
                <w:i/>
                <w:iCs/>
                <w:color w:val="000000" w:themeColor="text1"/>
                <w:szCs w:val="24"/>
                <w:lang w:val="fr-FR"/>
              </w:rPr>
              <w:t xml:space="preserve">, ngày  </w:t>
            </w:r>
            <w:r w:rsidR="00D46273" w:rsidRPr="004B4C2F">
              <w:rPr>
                <w:i/>
                <w:iCs/>
                <w:color w:val="000000" w:themeColor="text1"/>
                <w:szCs w:val="24"/>
                <w:lang w:val="fr-FR"/>
              </w:rPr>
              <w:t xml:space="preserve"> </w:t>
            </w:r>
            <w:r w:rsidR="002330FF" w:rsidRPr="004B4C2F">
              <w:rPr>
                <w:i/>
                <w:iCs/>
                <w:color w:val="000000" w:themeColor="text1"/>
                <w:szCs w:val="24"/>
                <w:lang w:val="fr-FR"/>
              </w:rPr>
              <w:t xml:space="preserve">  </w:t>
            </w:r>
            <w:r w:rsidR="00D46273" w:rsidRPr="004B4C2F">
              <w:rPr>
                <w:i/>
                <w:iCs/>
                <w:color w:val="000000" w:themeColor="text1"/>
                <w:szCs w:val="24"/>
                <w:lang w:val="fr-FR"/>
              </w:rPr>
              <w:t xml:space="preserve"> </w:t>
            </w:r>
            <w:r w:rsidR="004E6D25" w:rsidRPr="004B4C2F">
              <w:rPr>
                <w:i/>
                <w:iCs/>
                <w:color w:val="000000" w:themeColor="text1"/>
                <w:szCs w:val="24"/>
                <w:lang w:val="fr-FR"/>
              </w:rPr>
              <w:t xml:space="preserve"> </w:t>
            </w:r>
            <w:r w:rsidRPr="004B4C2F">
              <w:rPr>
                <w:i/>
                <w:iCs/>
                <w:color w:val="000000" w:themeColor="text1"/>
                <w:szCs w:val="24"/>
                <w:lang w:val="fr-FR"/>
              </w:rPr>
              <w:t xml:space="preserve">tháng </w:t>
            </w:r>
            <w:r w:rsidR="00982FD3" w:rsidRPr="004B4C2F">
              <w:rPr>
                <w:i/>
                <w:iCs/>
                <w:color w:val="000000" w:themeColor="text1"/>
                <w:szCs w:val="24"/>
                <w:lang w:val="fr-FR"/>
              </w:rPr>
              <w:t>5</w:t>
            </w:r>
            <w:r w:rsidRPr="004B4C2F">
              <w:rPr>
                <w:i/>
                <w:iCs/>
                <w:color w:val="000000" w:themeColor="text1"/>
                <w:szCs w:val="24"/>
                <w:lang w:val="fr-FR"/>
              </w:rPr>
              <w:t xml:space="preserve"> năm 2025</w:t>
            </w:r>
          </w:p>
        </w:tc>
      </w:tr>
    </w:tbl>
    <w:p w14:paraId="380590DF" w14:textId="77777777" w:rsidR="003F6F23" w:rsidRPr="004B4C2F" w:rsidRDefault="003F6F23" w:rsidP="00E17850">
      <w:pPr>
        <w:pStyle w:val="BodyText"/>
        <w:spacing w:after="0"/>
        <w:rPr>
          <w:color w:val="000000" w:themeColor="text1"/>
          <w:sz w:val="18"/>
        </w:rPr>
      </w:pPr>
    </w:p>
    <w:p w14:paraId="48937EE6" w14:textId="77777777" w:rsidR="003F6F23" w:rsidRPr="004B4C2F" w:rsidRDefault="003F6F23" w:rsidP="00372E77">
      <w:pPr>
        <w:pStyle w:val="Subtitle"/>
        <w:rPr>
          <w:rFonts w:eastAsia="Times New Roman" w:cs="Times New Roman"/>
          <w:color w:val="000000" w:themeColor="text1"/>
          <w:kern w:val="2"/>
          <w:szCs w:val="28"/>
          <w:lang w:eastAsia="ar-SA"/>
        </w:rPr>
      </w:pPr>
      <w:r w:rsidRPr="004B4C2F">
        <w:rPr>
          <w:color w:val="000000" w:themeColor="text1"/>
          <w:kern w:val="2"/>
          <w:szCs w:val="28"/>
        </w:rPr>
        <w:t>HƯỚNG DẪN</w:t>
      </w:r>
    </w:p>
    <w:p w14:paraId="51A05B3A" w14:textId="77777777" w:rsidR="0038609D" w:rsidRPr="004B4C2F" w:rsidRDefault="0038609D" w:rsidP="00372E77">
      <w:pPr>
        <w:shd w:val="clear" w:color="auto" w:fill="FFFFFF"/>
        <w:jc w:val="center"/>
        <w:textAlignment w:val="baseline"/>
        <w:rPr>
          <w:b/>
          <w:color w:val="000000" w:themeColor="text1"/>
          <w:bdr w:val="none" w:sz="0" w:space="0" w:color="auto" w:frame="1"/>
        </w:rPr>
      </w:pPr>
      <w:r w:rsidRPr="004B4C2F">
        <w:rPr>
          <w:b/>
          <w:color w:val="000000" w:themeColor="text1"/>
          <w:bdr w:val="none" w:sz="0" w:space="0" w:color="auto" w:frame="1"/>
        </w:rPr>
        <w:t xml:space="preserve">Tuyên truyền kết quả Hội nghị </w:t>
      </w:r>
    </w:p>
    <w:p w14:paraId="0FD8AE98" w14:textId="77777777" w:rsidR="0038609D" w:rsidRPr="004B4C2F" w:rsidRDefault="0038609D" w:rsidP="00372E77">
      <w:pPr>
        <w:shd w:val="clear" w:color="auto" w:fill="FFFFFF"/>
        <w:jc w:val="center"/>
        <w:textAlignment w:val="baseline"/>
        <w:rPr>
          <w:b/>
          <w:color w:val="000000" w:themeColor="text1"/>
          <w:bdr w:val="none" w:sz="0" w:space="0" w:color="auto" w:frame="1"/>
        </w:rPr>
      </w:pPr>
      <w:r w:rsidRPr="004B4C2F">
        <w:rPr>
          <w:b/>
          <w:color w:val="000000" w:themeColor="text1"/>
          <w:bdr w:val="none" w:sz="0" w:space="0" w:color="auto" w:frame="1"/>
        </w:rPr>
        <w:t>Ban Chấp hành Trung ương Đảng lần thứ 11 (khóa XIII)</w:t>
      </w:r>
    </w:p>
    <w:p w14:paraId="06AEADA0" w14:textId="77777777" w:rsidR="0038609D" w:rsidRPr="004B4C2F" w:rsidRDefault="0038609D" w:rsidP="00372E77">
      <w:pPr>
        <w:shd w:val="clear" w:color="auto" w:fill="FFFFFF"/>
        <w:jc w:val="center"/>
        <w:textAlignment w:val="baseline"/>
        <w:rPr>
          <w:color w:val="000000" w:themeColor="text1"/>
        </w:rPr>
      </w:pPr>
      <w:r w:rsidRPr="004B4C2F">
        <w:rPr>
          <w:color w:val="000000" w:themeColor="text1"/>
          <w:bdr w:val="none" w:sz="0" w:space="0" w:color="auto" w:frame="1"/>
        </w:rPr>
        <w:t>-----</w:t>
      </w:r>
    </w:p>
    <w:p w14:paraId="0B2E21E9" w14:textId="77777777" w:rsidR="00372E77" w:rsidRPr="004B4C2F" w:rsidRDefault="00372E77" w:rsidP="00372E77">
      <w:pPr>
        <w:shd w:val="clear" w:color="auto" w:fill="FFFFFF"/>
        <w:spacing w:after="120"/>
        <w:ind w:firstLine="709"/>
        <w:jc w:val="both"/>
        <w:textAlignment w:val="baseline"/>
        <w:rPr>
          <w:color w:val="000000" w:themeColor="text1"/>
        </w:rPr>
      </w:pPr>
    </w:p>
    <w:p w14:paraId="751D5523" w14:textId="25F9FA72" w:rsidR="00C63F44" w:rsidRPr="004B4C2F" w:rsidRDefault="004E6D25" w:rsidP="00C01261">
      <w:pPr>
        <w:shd w:val="clear" w:color="auto" w:fill="FFFFFF"/>
        <w:spacing w:before="120" w:after="120"/>
        <w:ind w:firstLine="709"/>
        <w:jc w:val="both"/>
        <w:textAlignment w:val="baseline"/>
        <w:rPr>
          <w:color w:val="000000" w:themeColor="text1"/>
          <w:bdr w:val="none" w:sz="0" w:space="0" w:color="auto" w:frame="1"/>
        </w:rPr>
      </w:pPr>
      <w:r w:rsidRPr="004B4C2F">
        <w:rPr>
          <w:color w:val="000000" w:themeColor="text1"/>
        </w:rPr>
        <w:t>Thực hiện Kế hoạch số 3</w:t>
      </w:r>
      <w:r w:rsidR="00E55512" w:rsidRPr="004B4C2F">
        <w:rPr>
          <w:color w:val="000000" w:themeColor="text1"/>
        </w:rPr>
        <w:t>7</w:t>
      </w:r>
      <w:r w:rsidRPr="004B4C2F">
        <w:rPr>
          <w:color w:val="000000" w:themeColor="text1"/>
        </w:rPr>
        <w:t>-KH/BTGDVTW, ngày 1</w:t>
      </w:r>
      <w:r w:rsidR="00E55512" w:rsidRPr="004B4C2F">
        <w:rPr>
          <w:color w:val="000000" w:themeColor="text1"/>
        </w:rPr>
        <w:t>7</w:t>
      </w:r>
      <w:r w:rsidRPr="004B4C2F">
        <w:rPr>
          <w:color w:val="000000" w:themeColor="text1"/>
        </w:rPr>
        <w:t>/4/2025 của Ban Tuyên giáo và Dân vận Trung ương về</w:t>
      </w:r>
      <w:r w:rsidR="00E55512" w:rsidRPr="004B4C2F">
        <w:rPr>
          <w:color w:val="000000" w:themeColor="text1"/>
          <w:bdr w:val="none" w:sz="0" w:space="0" w:color="auto" w:frame="1"/>
        </w:rPr>
        <w:t xml:space="preserve"> </w:t>
      </w:r>
      <w:r w:rsidR="00C01261" w:rsidRPr="004B4C2F">
        <w:rPr>
          <w:color w:val="000000" w:themeColor="text1"/>
          <w:bdr w:val="none" w:sz="0" w:space="0" w:color="auto" w:frame="1"/>
        </w:rPr>
        <w:t>“</w:t>
      </w:r>
      <w:r w:rsidR="00E55512" w:rsidRPr="004B4C2F">
        <w:rPr>
          <w:color w:val="000000" w:themeColor="text1"/>
          <w:bdr w:val="none" w:sz="0" w:space="0" w:color="auto" w:frame="1"/>
        </w:rPr>
        <w:t>Tuyên truyền kết quả Hội nghị Ban Chấp hành Trung ương Đảng lần thứ 11 (khóa XIII)</w:t>
      </w:r>
      <w:r w:rsidR="00C01261" w:rsidRPr="004B4C2F">
        <w:rPr>
          <w:color w:val="000000" w:themeColor="text1"/>
          <w:bdr w:val="none" w:sz="0" w:space="0" w:color="auto" w:frame="1"/>
        </w:rPr>
        <w:t>”</w:t>
      </w:r>
      <w:r w:rsidR="00BA6580" w:rsidRPr="004B4C2F">
        <w:rPr>
          <w:color w:val="000000" w:themeColor="text1"/>
        </w:rPr>
        <w:t>,</w:t>
      </w:r>
      <w:r w:rsidR="007D779E" w:rsidRPr="004B4C2F">
        <w:rPr>
          <w:color w:val="000000" w:themeColor="text1"/>
        </w:rPr>
        <w:t xml:space="preserve"> </w:t>
      </w:r>
      <w:r w:rsidR="00F179BB" w:rsidRPr="004B4C2F">
        <w:rPr>
          <w:color w:val="000000" w:themeColor="text1"/>
        </w:rPr>
        <w:t>Ban Tuyên giáo và Dân vận Tỉnh ủy hướng dẫn công tác tuyên truyền trên địa bàn tỉnh</w:t>
      </w:r>
      <w:r w:rsidR="00E17850" w:rsidRPr="004B4C2F">
        <w:rPr>
          <w:color w:val="000000" w:themeColor="text1"/>
        </w:rPr>
        <w:t xml:space="preserve"> </w:t>
      </w:r>
      <w:r w:rsidR="00F179BB" w:rsidRPr="004B4C2F">
        <w:rPr>
          <w:color w:val="000000" w:themeColor="text1"/>
        </w:rPr>
        <w:t>như sau:</w:t>
      </w:r>
    </w:p>
    <w:p w14:paraId="0FA3F5D3" w14:textId="201A4F9C" w:rsidR="00C01261" w:rsidRPr="004B4C2F" w:rsidRDefault="00C63F44" w:rsidP="00C01261">
      <w:pPr>
        <w:spacing w:before="120" w:after="120"/>
        <w:ind w:firstLine="709"/>
        <w:jc w:val="both"/>
        <w:rPr>
          <w:b/>
          <w:color w:val="000000" w:themeColor="text1"/>
        </w:rPr>
      </w:pPr>
      <w:r w:rsidRPr="004B4C2F">
        <w:rPr>
          <w:b/>
          <w:color w:val="000000" w:themeColor="text1"/>
        </w:rPr>
        <w:t xml:space="preserve">I. </w:t>
      </w:r>
      <w:r w:rsidR="003F6F23" w:rsidRPr="004B4C2F">
        <w:rPr>
          <w:b/>
          <w:color w:val="000000" w:themeColor="text1"/>
        </w:rPr>
        <w:t>MỤC ĐÍCH, YÊU CẦU</w:t>
      </w:r>
    </w:p>
    <w:p w14:paraId="5B592F46" w14:textId="0488D019" w:rsidR="00E0621C" w:rsidRPr="004B4C2F" w:rsidRDefault="00E0621C" w:rsidP="00C01261">
      <w:pPr>
        <w:spacing w:before="120" w:after="120"/>
        <w:ind w:firstLine="709"/>
        <w:jc w:val="both"/>
        <w:rPr>
          <w:color w:val="000000" w:themeColor="text1"/>
        </w:rPr>
      </w:pPr>
      <w:r w:rsidRPr="004B4C2F">
        <w:rPr>
          <w:b/>
          <w:color w:val="000000" w:themeColor="text1"/>
        </w:rPr>
        <w:tab/>
      </w:r>
      <w:r w:rsidRPr="004B4C2F">
        <w:rPr>
          <w:color w:val="000000" w:themeColor="text1"/>
        </w:rPr>
        <w:t>- Tuyên truyền sâu rộng để</w:t>
      </w:r>
      <w:r w:rsidRPr="004B4C2F">
        <w:rPr>
          <w:b/>
          <w:color w:val="000000" w:themeColor="text1"/>
        </w:rPr>
        <w:t xml:space="preserve"> </w:t>
      </w:r>
      <w:r w:rsidRPr="004B4C2F">
        <w:rPr>
          <w:color w:val="000000" w:themeColor="text1"/>
        </w:rPr>
        <w:t>tạo sự thống nhất, đồng thuận cao về tư tưởng và hành động trong toàn Đảng, hệ thống chính trị và Nhân dân về triển khai thực hiện các chủ trương của Hội nghị Trung ương 11 (khóa XIII) tiếp tục sắp xếp tinh gọn các cơ quan hệ thống chính trị, sắp xếp đơn vị hành chính và tổ chức</w:t>
      </w:r>
      <w:r w:rsidR="00F70408" w:rsidRPr="004B4C2F">
        <w:rPr>
          <w:color w:val="000000" w:themeColor="text1"/>
        </w:rPr>
        <w:t xml:space="preserve"> chính quyền địa phương 2 cấp;</w:t>
      </w:r>
      <w:r w:rsidRPr="004B4C2F">
        <w:rPr>
          <w:color w:val="000000" w:themeColor="text1"/>
        </w:rPr>
        <w:t xml:space="preserve"> công tác chuẩn bị</w:t>
      </w:r>
      <w:r w:rsidR="00982FD3" w:rsidRPr="004B4C2F">
        <w:rPr>
          <w:color w:val="000000" w:themeColor="text1"/>
        </w:rPr>
        <w:t xml:space="preserve"> </w:t>
      </w:r>
      <w:r w:rsidR="00F70408" w:rsidRPr="004B4C2F">
        <w:rPr>
          <w:color w:val="000000" w:themeColor="text1"/>
        </w:rPr>
        <w:t>đại hội đảng bộ các cấp tiến tới</w:t>
      </w:r>
      <w:r w:rsidRPr="004B4C2F">
        <w:rPr>
          <w:color w:val="000000" w:themeColor="text1"/>
        </w:rPr>
        <w:t xml:space="preserve"> Đại hội XIV của Đảng; bầu cử đại biểu Quốc hội khóa XVI và bầu cử Hội đồng nhân dân các cấp nhiệm kỳ 2026 - 2031 đạt hiệu quả cao nhất.</w:t>
      </w:r>
    </w:p>
    <w:p w14:paraId="477C17FF" w14:textId="185B6044" w:rsidR="00C01261" w:rsidRPr="004B4C2F" w:rsidRDefault="00E0621C" w:rsidP="00C01261">
      <w:pPr>
        <w:spacing w:before="120" w:after="120"/>
        <w:ind w:firstLine="709"/>
        <w:jc w:val="both"/>
        <w:rPr>
          <w:color w:val="000000" w:themeColor="text1"/>
        </w:rPr>
      </w:pPr>
      <w:r w:rsidRPr="004B4C2F">
        <w:rPr>
          <w:color w:val="000000" w:themeColor="text1"/>
        </w:rPr>
        <w:tab/>
        <w:t>- Bồi đắp niềm tin của Nhân dân với Đảng, Nhà nước về sắp xếp, tinh gọn bộ máy của hệ thống chính trị bảo đảm hướng mạnh về địa bàn dân cư, gần dân, sát dân, chăm lo tốt hơn cho đời sống, tinh thần của Nhân dân, mở rộng không gian phát triển; khơi dậy ý chí, khát vọng, quyết tâm, hành động của cán bộ, đảng viên và Nhân dân</w:t>
      </w:r>
      <w:r w:rsidR="00C01261" w:rsidRPr="004B4C2F">
        <w:rPr>
          <w:color w:val="000000" w:themeColor="text1"/>
        </w:rPr>
        <w:t xml:space="preserve"> Bình Phước</w:t>
      </w:r>
      <w:r w:rsidRPr="004B4C2F">
        <w:rPr>
          <w:color w:val="000000" w:themeColor="text1"/>
        </w:rPr>
        <w:t xml:space="preserve"> tự tin bước vào kỷ nguyên mới</w:t>
      </w:r>
      <w:r w:rsidR="00C01261" w:rsidRPr="004B4C2F">
        <w:rPr>
          <w:color w:val="000000" w:themeColor="text1"/>
        </w:rPr>
        <w:t xml:space="preserve"> của dân tộc Việt Nam.</w:t>
      </w:r>
    </w:p>
    <w:p w14:paraId="7285AA2D" w14:textId="45509648" w:rsidR="00C63F44" w:rsidRPr="004B4C2F" w:rsidRDefault="001C7AE8" w:rsidP="00C01261">
      <w:pPr>
        <w:spacing w:before="120" w:after="120"/>
        <w:ind w:firstLine="709"/>
        <w:jc w:val="both"/>
        <w:rPr>
          <w:color w:val="000000" w:themeColor="text1"/>
        </w:rPr>
      </w:pPr>
      <w:r w:rsidRPr="004B4C2F">
        <w:rPr>
          <w:bCs/>
          <w:color w:val="000000" w:themeColor="text1"/>
        </w:rPr>
        <w:t>-</w:t>
      </w:r>
      <w:r w:rsidR="00C63F44" w:rsidRPr="004B4C2F">
        <w:rPr>
          <w:bCs/>
          <w:color w:val="000000" w:themeColor="text1"/>
        </w:rPr>
        <w:t xml:space="preserve"> </w:t>
      </w:r>
      <w:r w:rsidR="00D212C7" w:rsidRPr="004B4C2F">
        <w:rPr>
          <w:color w:val="000000" w:themeColor="text1"/>
        </w:rPr>
        <w:t>Xác định rõ lộ trình, nội dung, các hoạt động tuyên truyền, phân công trách nhiệm cụ thể để công tác tuyên truyền được thực hiện chủ động, xuyên suốt, đồng bộ, nhất quán, có trọng tâm, trọng điểm, phù hợp với từng nhóm đối tượng, địa bàn, địa phương, đặc điểm tâm lý và nhu cầu thông tin của cán bộ, đảng viên và các tầng lớp Nhân dân.</w:t>
      </w:r>
    </w:p>
    <w:p w14:paraId="4EEFDBF5" w14:textId="781301F4" w:rsidR="00C63F44" w:rsidRPr="004B4C2F" w:rsidRDefault="003F6F23" w:rsidP="00C01261">
      <w:pPr>
        <w:spacing w:before="120" w:after="120"/>
        <w:ind w:firstLine="709"/>
        <w:jc w:val="both"/>
        <w:rPr>
          <w:b/>
          <w:color w:val="000000" w:themeColor="text1"/>
        </w:rPr>
      </w:pPr>
      <w:r w:rsidRPr="004B4C2F">
        <w:rPr>
          <w:b/>
          <w:bCs/>
          <w:color w:val="000000" w:themeColor="text1"/>
        </w:rPr>
        <w:t xml:space="preserve">II. </w:t>
      </w:r>
      <w:bookmarkStart w:id="0" w:name="bookmark1"/>
      <w:r w:rsidR="00784CAD" w:rsidRPr="004B4C2F">
        <w:rPr>
          <w:b/>
          <w:color w:val="000000" w:themeColor="text1"/>
        </w:rPr>
        <w:t xml:space="preserve">NỘI DUNG </w:t>
      </w:r>
      <w:r w:rsidR="00C01261" w:rsidRPr="004B4C2F">
        <w:rPr>
          <w:b/>
          <w:color w:val="000000" w:themeColor="text1"/>
        </w:rPr>
        <w:t xml:space="preserve">VÀ HÌNH THỨC </w:t>
      </w:r>
      <w:r w:rsidR="00784CAD" w:rsidRPr="004B4C2F">
        <w:rPr>
          <w:b/>
          <w:color w:val="000000" w:themeColor="text1"/>
        </w:rPr>
        <w:t>TUYÊN TRUYỀN</w:t>
      </w:r>
      <w:bookmarkEnd w:id="0"/>
    </w:p>
    <w:p w14:paraId="03DB1010" w14:textId="77777777" w:rsidR="00C01261" w:rsidRPr="004B4C2F" w:rsidRDefault="00C01261" w:rsidP="00C01261">
      <w:pPr>
        <w:spacing w:before="120" w:after="120"/>
        <w:ind w:firstLine="709"/>
        <w:jc w:val="both"/>
        <w:rPr>
          <w:color w:val="000000" w:themeColor="text1"/>
        </w:rPr>
      </w:pPr>
      <w:r w:rsidRPr="004B4C2F">
        <w:rPr>
          <w:b/>
          <w:color w:val="000000" w:themeColor="text1"/>
        </w:rPr>
        <w:t>1. Nội dung tuyên truyền</w:t>
      </w:r>
    </w:p>
    <w:p w14:paraId="325FF7AC" w14:textId="2A7FECB3" w:rsidR="00E0621C" w:rsidRPr="004B4C2F" w:rsidRDefault="00C01261" w:rsidP="00C01261">
      <w:pPr>
        <w:spacing w:before="120" w:after="120"/>
        <w:ind w:firstLine="709"/>
        <w:jc w:val="both"/>
        <w:rPr>
          <w:b/>
          <w:bCs/>
          <w:i/>
          <w:iCs/>
          <w:color w:val="000000" w:themeColor="text1"/>
        </w:rPr>
      </w:pPr>
      <w:r w:rsidRPr="004B4C2F">
        <w:rPr>
          <w:b/>
          <w:bCs/>
          <w:i/>
          <w:iCs/>
          <w:color w:val="000000" w:themeColor="text1"/>
        </w:rPr>
        <w:t>1.</w:t>
      </w:r>
      <w:r w:rsidR="00F70408" w:rsidRPr="004B4C2F">
        <w:rPr>
          <w:b/>
          <w:bCs/>
          <w:i/>
          <w:iCs/>
          <w:color w:val="000000" w:themeColor="text1"/>
        </w:rPr>
        <w:t>1. Từ nay</w:t>
      </w:r>
      <w:r w:rsidR="00E0621C" w:rsidRPr="004B4C2F">
        <w:rPr>
          <w:b/>
          <w:bCs/>
          <w:i/>
          <w:iCs/>
          <w:color w:val="000000" w:themeColor="text1"/>
        </w:rPr>
        <w:t xml:space="preserve"> đến</w:t>
      </w:r>
      <w:r w:rsidR="000C095D" w:rsidRPr="004B4C2F">
        <w:rPr>
          <w:b/>
          <w:bCs/>
          <w:i/>
          <w:iCs/>
          <w:color w:val="000000" w:themeColor="text1"/>
        </w:rPr>
        <w:t xml:space="preserve"> hết</w:t>
      </w:r>
      <w:r w:rsidR="00E0621C" w:rsidRPr="004B4C2F">
        <w:rPr>
          <w:b/>
          <w:bCs/>
          <w:i/>
          <w:iCs/>
          <w:color w:val="000000" w:themeColor="text1"/>
        </w:rPr>
        <w:t xml:space="preserve"> tháng 6/2025</w:t>
      </w:r>
      <w:r w:rsidR="000C095D" w:rsidRPr="004B4C2F">
        <w:rPr>
          <w:b/>
          <w:bCs/>
          <w:i/>
          <w:iCs/>
          <w:color w:val="000000" w:themeColor="text1"/>
        </w:rPr>
        <w:t>, tập trung tuyên truyền 02 nhóm vấn đề then chốt</w:t>
      </w:r>
    </w:p>
    <w:p w14:paraId="5FAFDDB3" w14:textId="3FD19E10" w:rsidR="00E0621C" w:rsidRPr="004B4C2F" w:rsidRDefault="000C095D" w:rsidP="000C095D">
      <w:pPr>
        <w:spacing w:before="120" w:after="120"/>
        <w:ind w:firstLine="709"/>
        <w:jc w:val="both"/>
        <w:rPr>
          <w:i/>
          <w:iCs/>
          <w:color w:val="000000" w:themeColor="text1"/>
        </w:rPr>
      </w:pPr>
      <w:r w:rsidRPr="004B4C2F">
        <w:rPr>
          <w:i/>
          <w:iCs/>
          <w:color w:val="000000" w:themeColor="text1"/>
        </w:rPr>
        <w:t xml:space="preserve">1.1.1. </w:t>
      </w:r>
      <w:r w:rsidR="00E0621C" w:rsidRPr="004B4C2F">
        <w:rPr>
          <w:i/>
          <w:iCs/>
          <w:color w:val="000000" w:themeColor="text1"/>
        </w:rPr>
        <w:t>Nhóm vấn đề tiếp tục sắp xếp tinh gọn các cơ quan hệ thống chính trị, sắp xếp đơn vị hành chính và tổ chức chính quyền địa phương 2 cấp</w:t>
      </w:r>
    </w:p>
    <w:p w14:paraId="0FAD57E4" w14:textId="44819BA5" w:rsidR="008B6F80" w:rsidRPr="004B4C2F" w:rsidRDefault="00E0621C" w:rsidP="00C01261">
      <w:pPr>
        <w:spacing w:before="120" w:after="120"/>
        <w:ind w:firstLine="709"/>
        <w:jc w:val="both"/>
        <w:rPr>
          <w:color w:val="000000" w:themeColor="text1"/>
        </w:rPr>
      </w:pPr>
      <w:r w:rsidRPr="004B4C2F">
        <w:rPr>
          <w:color w:val="000000" w:themeColor="text1"/>
        </w:rPr>
        <w:tab/>
        <w:t xml:space="preserve">- </w:t>
      </w:r>
      <w:r w:rsidR="000C095D" w:rsidRPr="004B4C2F">
        <w:rPr>
          <w:color w:val="000000" w:themeColor="text1"/>
        </w:rPr>
        <w:t>Tuyên truyền về lộ trình, tiến độ s</w:t>
      </w:r>
      <w:r w:rsidRPr="004B4C2F">
        <w:rPr>
          <w:color w:val="000000" w:themeColor="text1"/>
        </w:rPr>
        <w:t>ắp xếp tổ chức bộ máy các cơ quan, đơn vị của hệ thống chính trị</w:t>
      </w:r>
      <w:r w:rsidR="008B6F80" w:rsidRPr="004B4C2F">
        <w:rPr>
          <w:color w:val="000000" w:themeColor="text1"/>
        </w:rPr>
        <w:t xml:space="preserve"> </w:t>
      </w:r>
      <w:r w:rsidR="008B6F80" w:rsidRPr="004B4C2F">
        <w:rPr>
          <w:i/>
          <w:color w:val="000000" w:themeColor="text1"/>
        </w:rPr>
        <w:t>(theo Hướng dẫn số 05-HD/BTGDVTU, ngày 21/3/2025 của Ban Tuyên giáo và Dân vận Tỉnh ủy).</w:t>
      </w:r>
    </w:p>
    <w:p w14:paraId="76848BDF" w14:textId="7D418AF7" w:rsidR="008B6F80" w:rsidRPr="004B4C2F" w:rsidRDefault="00E0621C" w:rsidP="00C01261">
      <w:pPr>
        <w:spacing w:before="120" w:after="120"/>
        <w:ind w:firstLine="709"/>
        <w:jc w:val="both"/>
        <w:rPr>
          <w:color w:val="000000" w:themeColor="text1"/>
        </w:rPr>
      </w:pPr>
      <w:r w:rsidRPr="004B4C2F">
        <w:rPr>
          <w:color w:val="000000" w:themeColor="text1"/>
        </w:rPr>
        <w:lastRenderedPageBreak/>
        <w:tab/>
        <w:t xml:space="preserve">- </w:t>
      </w:r>
      <w:r w:rsidR="000C095D" w:rsidRPr="004B4C2F">
        <w:rPr>
          <w:color w:val="000000" w:themeColor="text1"/>
        </w:rPr>
        <w:t xml:space="preserve">Tuyên truyền về lộ trình, tiến độ </w:t>
      </w:r>
      <w:r w:rsidR="000C095D" w:rsidRPr="004B4C2F">
        <w:rPr>
          <w:color w:val="000000" w:themeColor="text1"/>
        </w:rPr>
        <w:t>s</w:t>
      </w:r>
      <w:r w:rsidRPr="004B4C2F">
        <w:rPr>
          <w:color w:val="000000" w:themeColor="text1"/>
        </w:rPr>
        <w:t xml:space="preserve">ắp xếp, tổ chức lại đơn vị hành chính các cấp và xây dựng mô hình tổ chức chính quyền địa phương 2 cấp </w:t>
      </w:r>
      <w:r w:rsidR="008B6F80" w:rsidRPr="004B4C2F">
        <w:rPr>
          <w:i/>
          <w:color w:val="000000" w:themeColor="text1"/>
        </w:rPr>
        <w:t>(theo Hướng dẫn số 07-HD/BTGDVTU, ngày 24/4/2025 của Ban Tuyên giáo và Dân vận Tỉnh ủy).</w:t>
      </w:r>
    </w:p>
    <w:p w14:paraId="212839E0" w14:textId="62EC3CE5" w:rsidR="000C095D" w:rsidRPr="004B4C2F" w:rsidRDefault="00E0621C" w:rsidP="00FE02E9">
      <w:pPr>
        <w:spacing w:before="120" w:after="120"/>
        <w:ind w:firstLine="709"/>
        <w:jc w:val="both"/>
        <w:rPr>
          <w:color w:val="000000" w:themeColor="text1"/>
        </w:rPr>
      </w:pPr>
      <w:r w:rsidRPr="004B4C2F">
        <w:rPr>
          <w:color w:val="000000" w:themeColor="text1"/>
        </w:rPr>
        <w:tab/>
        <w:t xml:space="preserve">- </w:t>
      </w:r>
      <w:r w:rsidR="00FE02E9" w:rsidRPr="004B4C2F">
        <w:rPr>
          <w:color w:val="000000" w:themeColor="text1"/>
        </w:rPr>
        <w:t>Tuyên truyền về lộ trình, tiến độ</w:t>
      </w:r>
      <w:r w:rsidR="00FE02E9" w:rsidRPr="004B4C2F">
        <w:rPr>
          <w:color w:val="000000" w:themeColor="text1"/>
        </w:rPr>
        <w:t xml:space="preserve"> sắp xếp, </w:t>
      </w:r>
      <w:r w:rsidR="000C095D" w:rsidRPr="004B4C2F">
        <w:rPr>
          <w:color w:val="000000" w:themeColor="text1"/>
        </w:rPr>
        <w:t>t</w:t>
      </w:r>
      <w:r w:rsidRPr="004B4C2F">
        <w:rPr>
          <w:color w:val="000000" w:themeColor="text1"/>
        </w:rPr>
        <w:t>inh gọn cơ quan Mặt trận Tổ quốc Việt Nam, các tổ chức chính trị - xã hội, các hội quần chúng do Đảng, Nhà nước</w:t>
      </w:r>
      <w:r w:rsidR="000012E5" w:rsidRPr="004B4C2F">
        <w:rPr>
          <w:color w:val="000000" w:themeColor="text1"/>
        </w:rPr>
        <w:t xml:space="preserve"> giao nhiệm vụ (</w:t>
      </w:r>
      <w:r w:rsidRPr="004B4C2F">
        <w:rPr>
          <w:color w:val="000000" w:themeColor="text1"/>
        </w:rPr>
        <w:t>cấp tỉnh, cấp xã)</w:t>
      </w:r>
      <w:r w:rsidR="000C095D" w:rsidRPr="004B4C2F">
        <w:rPr>
          <w:color w:val="000000" w:themeColor="text1"/>
        </w:rPr>
        <w:t xml:space="preserve">; </w:t>
      </w:r>
      <w:r w:rsidR="000C095D" w:rsidRPr="004B4C2F">
        <w:rPr>
          <w:color w:val="000000" w:themeColor="text1"/>
        </w:rPr>
        <w:t xml:space="preserve">chủ trương kết thúc hoạt động của </w:t>
      </w:r>
      <w:r w:rsidR="000C095D" w:rsidRPr="004B4C2F">
        <w:rPr>
          <w:color w:val="000000" w:themeColor="text1"/>
        </w:rPr>
        <w:t>c</w:t>
      </w:r>
      <w:r w:rsidR="000C095D" w:rsidRPr="004B4C2F">
        <w:rPr>
          <w:color w:val="000000" w:themeColor="text1"/>
        </w:rPr>
        <w:t xml:space="preserve">ông đoàn viên chức, </w:t>
      </w:r>
      <w:r w:rsidR="000C095D" w:rsidRPr="004B4C2F">
        <w:rPr>
          <w:color w:val="000000" w:themeColor="text1"/>
        </w:rPr>
        <w:t>c</w:t>
      </w:r>
      <w:r w:rsidR="000C095D" w:rsidRPr="004B4C2F">
        <w:rPr>
          <w:color w:val="000000" w:themeColor="text1"/>
        </w:rPr>
        <w:t>ông đoàn lực lượng vũ trang, giảm mức đóng góp công đoàn phí của cán bộ, công chức, viên chức và người lao động</w:t>
      </w:r>
      <w:r w:rsidR="000C095D" w:rsidRPr="004B4C2F">
        <w:rPr>
          <w:color w:val="000000" w:themeColor="text1"/>
        </w:rPr>
        <w:t>…</w:t>
      </w:r>
      <w:r w:rsidRPr="004B4C2F">
        <w:rPr>
          <w:color w:val="000000" w:themeColor="text1"/>
        </w:rPr>
        <w:t xml:space="preserve"> để khắc phục tình trạng “hành chính hóa” trong các hoạt động</w:t>
      </w:r>
      <w:r w:rsidR="000C095D" w:rsidRPr="004B4C2F">
        <w:rPr>
          <w:color w:val="000000" w:themeColor="text1"/>
        </w:rPr>
        <w:t xml:space="preserve">, </w:t>
      </w:r>
      <w:r w:rsidR="000C095D" w:rsidRPr="004B4C2F">
        <w:rPr>
          <w:color w:val="000000" w:themeColor="text1"/>
        </w:rPr>
        <w:t>nâng cao vai trò, vị thế của các tổ chức nà</w:t>
      </w:r>
      <w:r w:rsidR="000C095D" w:rsidRPr="004B4C2F">
        <w:rPr>
          <w:color w:val="000000" w:themeColor="text1"/>
        </w:rPr>
        <w:t>y.</w:t>
      </w:r>
    </w:p>
    <w:p w14:paraId="7DBAA42D" w14:textId="17A3F839" w:rsidR="00E0621C" w:rsidRPr="004B4C2F" w:rsidRDefault="00E0621C" w:rsidP="00C90321">
      <w:pPr>
        <w:spacing w:before="120" w:after="120"/>
        <w:ind w:firstLine="709"/>
        <w:jc w:val="both"/>
        <w:rPr>
          <w:color w:val="000000" w:themeColor="text1"/>
        </w:rPr>
      </w:pPr>
      <w:r w:rsidRPr="004B4C2F">
        <w:rPr>
          <w:color w:val="000000" w:themeColor="text1"/>
        </w:rPr>
        <w:tab/>
        <w:t xml:space="preserve">- </w:t>
      </w:r>
      <w:r w:rsidR="00FE02E9" w:rsidRPr="004B4C2F">
        <w:rPr>
          <w:color w:val="000000" w:themeColor="text1"/>
        </w:rPr>
        <w:t>Tuyên truyền về lộ trình, tiến độ</w:t>
      </w:r>
      <w:r w:rsidR="00FE02E9" w:rsidRPr="004B4C2F">
        <w:rPr>
          <w:color w:val="000000" w:themeColor="text1"/>
        </w:rPr>
        <w:t xml:space="preserve"> </w:t>
      </w:r>
      <w:r w:rsidRPr="004B4C2F">
        <w:rPr>
          <w:color w:val="000000" w:themeColor="text1"/>
        </w:rPr>
        <w:t>sắp xếp, tinh gọn bộ máy Tòa án nhân dâ</w:t>
      </w:r>
      <w:r w:rsidR="00C90321" w:rsidRPr="004B4C2F">
        <w:rPr>
          <w:color w:val="000000" w:themeColor="text1"/>
        </w:rPr>
        <w:t>n</w:t>
      </w:r>
      <w:r w:rsidR="00ED620F" w:rsidRPr="004B4C2F">
        <w:rPr>
          <w:color w:val="000000" w:themeColor="text1"/>
        </w:rPr>
        <w:t>, b</w:t>
      </w:r>
      <w:r w:rsidRPr="004B4C2F">
        <w:rPr>
          <w:color w:val="000000" w:themeColor="text1"/>
        </w:rPr>
        <w:t xml:space="preserve">ảo đảm hai cấp xét xử sơ thẩm và phúc thẩm, không tổ chức cấp trung gian (bỏ 3 Tòa án nhân dân cấp cao); không tổ chức Tòa án cấp huyện mà thay bằng mô hình Tòa án nhân dân </w:t>
      </w:r>
      <w:r w:rsidR="004C7F25" w:rsidRPr="004B4C2F">
        <w:rPr>
          <w:color w:val="000000" w:themeColor="text1"/>
        </w:rPr>
        <w:t>khu vực.</w:t>
      </w:r>
      <w:r w:rsidRPr="004B4C2F">
        <w:rPr>
          <w:color w:val="000000" w:themeColor="text1"/>
        </w:rPr>
        <w:t xml:space="preserve"> </w:t>
      </w:r>
    </w:p>
    <w:p w14:paraId="7C3957A4" w14:textId="79BCB5D7" w:rsidR="00E0621C" w:rsidRPr="004B4C2F" w:rsidRDefault="00E0621C" w:rsidP="00C01261">
      <w:pPr>
        <w:spacing w:before="120" w:after="120"/>
        <w:ind w:firstLine="709"/>
        <w:jc w:val="both"/>
        <w:rPr>
          <w:color w:val="000000" w:themeColor="text1"/>
        </w:rPr>
      </w:pPr>
      <w:r w:rsidRPr="004B4C2F">
        <w:rPr>
          <w:color w:val="000000" w:themeColor="text1"/>
        </w:rPr>
        <w:tab/>
        <w:t xml:space="preserve"> - </w:t>
      </w:r>
      <w:r w:rsidR="00ED620F" w:rsidRPr="004B4C2F">
        <w:rPr>
          <w:color w:val="000000" w:themeColor="text1"/>
        </w:rPr>
        <w:t>Tuyên truyền về lộ trình, tiến độ sắp xếp</w:t>
      </w:r>
      <w:r w:rsidRPr="004B4C2F">
        <w:rPr>
          <w:color w:val="000000" w:themeColor="text1"/>
        </w:rPr>
        <w:t>, tinh gọn bộ máy Viện kiểm sát nhân dân theo định hướng không tổ chức cấp huyện, để bảo đảm nền tư pháp gần dân, thuận lợi cho người dân trong việc tiếp cận công lý, phục vụ Nhân dân tốt hơn</w:t>
      </w:r>
      <w:r w:rsidR="00ED620F" w:rsidRPr="004B4C2F">
        <w:rPr>
          <w:color w:val="000000" w:themeColor="text1"/>
        </w:rPr>
        <w:t>.</w:t>
      </w:r>
    </w:p>
    <w:p w14:paraId="3EE4342D" w14:textId="6C1718BC" w:rsidR="00E0621C" w:rsidRPr="004B4C2F" w:rsidRDefault="00E0621C" w:rsidP="00C01261">
      <w:pPr>
        <w:spacing w:before="120" w:after="120"/>
        <w:ind w:firstLine="709"/>
        <w:jc w:val="both"/>
        <w:rPr>
          <w:color w:val="000000" w:themeColor="text1"/>
        </w:rPr>
      </w:pPr>
      <w:r w:rsidRPr="004B4C2F">
        <w:rPr>
          <w:color w:val="000000" w:themeColor="text1"/>
        </w:rPr>
        <w:tab/>
        <w:t xml:space="preserve">- </w:t>
      </w:r>
      <w:r w:rsidR="00ED620F" w:rsidRPr="004B4C2F">
        <w:rPr>
          <w:color w:val="000000" w:themeColor="text1"/>
        </w:rPr>
        <w:t>Việc thành l</w:t>
      </w:r>
      <w:r w:rsidRPr="004B4C2F">
        <w:rPr>
          <w:color w:val="000000" w:themeColor="text1"/>
        </w:rPr>
        <w:t>ập tổ chức đảng ở địa phương (cấp tỉnh và cấp xã), kết thúc hoạt động của các đảng bộ cấp huyện, xây dựng hệ thống tổ chức Đảng bảo đảm chặt chẽ, mạnh về tổ chức, tương ứng với hệ thống hành chính nhà nước ở địa phương theo 2 cấp (cấp tỉnh và cấp xã) phù hợp với thực tiễn và xu thế của thời đại; bảo đảm sự lãnh đạo trực tiếp, toàn diện của Đảng đối với hệ thống chính trị địa phương, phát huy hiệu quả cơ chế ”Đảng lãnh đạo, Nhà nước quản lý, Nhân dân làm chủ”</w:t>
      </w:r>
      <w:r w:rsidR="00ED620F" w:rsidRPr="004B4C2F">
        <w:rPr>
          <w:color w:val="000000" w:themeColor="text1"/>
        </w:rPr>
        <w:t>.</w:t>
      </w:r>
    </w:p>
    <w:p w14:paraId="53B27717" w14:textId="2788D9C5" w:rsidR="00E0621C" w:rsidRPr="004B4C2F" w:rsidRDefault="00E0621C" w:rsidP="003F610D">
      <w:pPr>
        <w:spacing w:before="120" w:after="120"/>
        <w:ind w:firstLine="709"/>
        <w:jc w:val="both"/>
        <w:rPr>
          <w:color w:val="000000" w:themeColor="text1"/>
        </w:rPr>
      </w:pPr>
      <w:r w:rsidRPr="004B4C2F">
        <w:rPr>
          <w:color w:val="000000" w:themeColor="text1"/>
        </w:rPr>
        <w:tab/>
        <w:t xml:space="preserve">- </w:t>
      </w:r>
      <w:r w:rsidR="003F610D" w:rsidRPr="004B4C2F">
        <w:rPr>
          <w:color w:val="000000" w:themeColor="text1"/>
        </w:rPr>
        <w:t xml:space="preserve">Nội dung kỳ họp thứ 9 Quốc hội khóa XV, trong đó có thảo luận, thống nhất về </w:t>
      </w:r>
      <w:r w:rsidRPr="004B4C2F">
        <w:rPr>
          <w:color w:val="000000" w:themeColor="text1"/>
        </w:rPr>
        <w:t>sửa đổi, bổ sung Hiến pháp, pháp luật của Nhà nước liên quan đến các quy định về chính quyền địa phương phục vụ việc sắp xếp tổ chức bộ máy của hệ thống chính trị.</w:t>
      </w:r>
    </w:p>
    <w:p w14:paraId="008F97E8" w14:textId="160327D3" w:rsidR="00E0621C" w:rsidRPr="004B4C2F" w:rsidRDefault="00E0621C" w:rsidP="00C01261">
      <w:pPr>
        <w:spacing w:before="120" w:after="120"/>
        <w:ind w:firstLine="709"/>
        <w:jc w:val="both"/>
        <w:rPr>
          <w:color w:val="000000" w:themeColor="text1"/>
        </w:rPr>
      </w:pPr>
      <w:r w:rsidRPr="004B4C2F">
        <w:rPr>
          <w:color w:val="000000" w:themeColor="text1"/>
        </w:rPr>
        <w:tab/>
        <w:t>- Về dự thảo Quy định thi hành Điều lệ Đảng và dự thảo Quy định về công tác kiểm tra, giám sát và kỷ luật của Đảng</w:t>
      </w:r>
      <w:r w:rsidR="003F610D" w:rsidRPr="004B4C2F">
        <w:rPr>
          <w:color w:val="000000" w:themeColor="text1"/>
        </w:rPr>
        <w:t xml:space="preserve"> </w:t>
      </w:r>
      <w:r w:rsidRPr="004B4C2F">
        <w:rPr>
          <w:color w:val="000000" w:themeColor="text1"/>
        </w:rPr>
        <w:t>phù hợp với giai đoạn mới của đất nước</w:t>
      </w:r>
      <w:r w:rsidR="003F610D" w:rsidRPr="004B4C2F">
        <w:rPr>
          <w:color w:val="000000" w:themeColor="text1"/>
        </w:rPr>
        <w:t>.</w:t>
      </w:r>
    </w:p>
    <w:p w14:paraId="1FC35E00" w14:textId="60063471" w:rsidR="00E0621C" w:rsidRPr="004B4C2F" w:rsidRDefault="003F610D" w:rsidP="00C01261">
      <w:pPr>
        <w:spacing w:before="120" w:after="120"/>
        <w:ind w:firstLine="709"/>
        <w:jc w:val="both"/>
        <w:rPr>
          <w:bCs/>
          <w:i/>
          <w:color w:val="000000" w:themeColor="text1"/>
        </w:rPr>
      </w:pPr>
      <w:r w:rsidRPr="004B4C2F">
        <w:rPr>
          <w:bCs/>
          <w:i/>
          <w:iCs/>
          <w:color w:val="000000" w:themeColor="text1"/>
        </w:rPr>
        <w:t>1.1.2.</w:t>
      </w:r>
      <w:r w:rsidR="00E0621C" w:rsidRPr="004B4C2F">
        <w:rPr>
          <w:bCs/>
          <w:i/>
          <w:color w:val="000000" w:themeColor="text1"/>
        </w:rPr>
        <w:t xml:space="preserve"> Nhóm vấn đề tiếp tục chuẩn bị </w:t>
      </w:r>
      <w:r w:rsidR="004C7F25" w:rsidRPr="004B4C2F">
        <w:rPr>
          <w:bCs/>
          <w:i/>
          <w:color w:val="000000" w:themeColor="text1"/>
        </w:rPr>
        <w:t>đại hội đảng bộ các cấp</w:t>
      </w:r>
      <w:r w:rsidRPr="004B4C2F">
        <w:rPr>
          <w:bCs/>
          <w:i/>
          <w:color w:val="000000" w:themeColor="text1"/>
        </w:rPr>
        <w:t>,</w:t>
      </w:r>
      <w:r w:rsidR="004C7F25" w:rsidRPr="004B4C2F">
        <w:rPr>
          <w:bCs/>
          <w:i/>
          <w:color w:val="000000" w:themeColor="text1"/>
        </w:rPr>
        <w:t xml:space="preserve"> </w:t>
      </w:r>
      <w:r w:rsidR="00E0621C" w:rsidRPr="004B4C2F">
        <w:rPr>
          <w:bCs/>
          <w:i/>
          <w:color w:val="000000" w:themeColor="text1"/>
        </w:rPr>
        <w:t>Đại hội XIV của Đảng và Bầu cử đại biểu Quốc hội khóa XVI, đại biểu Hội đồng nhân dân các cấp nhiệm kỳ 2026 - 2030</w:t>
      </w:r>
    </w:p>
    <w:p w14:paraId="036103E3" w14:textId="696D9515" w:rsidR="003F610D" w:rsidRPr="004B4C2F" w:rsidRDefault="003F610D" w:rsidP="003F610D">
      <w:pPr>
        <w:spacing w:before="120" w:after="120"/>
        <w:ind w:firstLine="709"/>
        <w:jc w:val="both"/>
        <w:rPr>
          <w:color w:val="000000" w:themeColor="text1"/>
        </w:rPr>
      </w:pPr>
      <w:r w:rsidRPr="004B4C2F">
        <w:rPr>
          <w:color w:val="000000" w:themeColor="text1"/>
        </w:rPr>
        <w:tab/>
        <w:t xml:space="preserve">- Phân tích, </w:t>
      </w:r>
      <w:r w:rsidRPr="004B4C2F">
        <w:rPr>
          <w:color w:val="000000" w:themeColor="text1"/>
        </w:rPr>
        <w:t xml:space="preserve">làm rõ những điểm mới trong </w:t>
      </w:r>
      <w:r w:rsidRPr="004B4C2F">
        <w:rPr>
          <w:color w:val="000000" w:themeColor="text1"/>
        </w:rPr>
        <w:t xml:space="preserve">Chỉ thị số </w:t>
      </w:r>
      <w:r w:rsidRPr="004B4C2F">
        <w:rPr>
          <w:color w:val="000000" w:themeColor="text1"/>
        </w:rPr>
        <w:t>45</w:t>
      </w:r>
      <w:r w:rsidRPr="004B4C2F">
        <w:rPr>
          <w:color w:val="000000" w:themeColor="text1"/>
        </w:rPr>
        <w:t>-CT/TW</w:t>
      </w:r>
      <w:r w:rsidRPr="004B4C2F">
        <w:rPr>
          <w:color w:val="000000" w:themeColor="text1"/>
        </w:rPr>
        <w:t xml:space="preserve">, ngày 14/4/2025 của Bộ Chính trị về tổ chức Đại hội Đảng bộ các cấp, tiến tới đại hội đại biểu toàn quốc lần thứ XIV của Đảng (thay thế Chỉ thị số 35-CT/TW), qua đó cho thấy sự đồng bộ </w:t>
      </w:r>
      <w:r w:rsidRPr="004B4C2F">
        <w:rPr>
          <w:color w:val="000000" w:themeColor="text1"/>
        </w:rPr>
        <w:t>với chủ trương sắp xếp, tinh gọn bộ máy của hệ thống chính trị</w:t>
      </w:r>
      <w:r w:rsidRPr="004B4C2F">
        <w:rPr>
          <w:color w:val="000000" w:themeColor="text1"/>
        </w:rPr>
        <w:t xml:space="preserve"> hiện nay.</w:t>
      </w:r>
    </w:p>
    <w:p w14:paraId="1D25AA09" w14:textId="2C38F668" w:rsidR="003F610D" w:rsidRPr="004B4C2F" w:rsidRDefault="003F610D" w:rsidP="00B85E80">
      <w:pPr>
        <w:spacing w:before="120" w:after="120"/>
        <w:ind w:firstLine="709"/>
        <w:jc w:val="both"/>
        <w:rPr>
          <w:color w:val="000000" w:themeColor="text1"/>
        </w:rPr>
      </w:pPr>
      <w:r w:rsidRPr="004B4C2F">
        <w:rPr>
          <w:color w:val="000000" w:themeColor="text1"/>
        </w:rPr>
        <w:t xml:space="preserve">- Thông tin về việc xây dựng văn kiện, công tác nhân sự chuẩn bị tổ chức đại hội đảng bộ các cấp nhiệm kỳ 2025 - 2030 trên địa bàn tỉnh; các văn kiện </w:t>
      </w:r>
      <w:r w:rsidR="00B85E80" w:rsidRPr="004B4C2F">
        <w:rPr>
          <w:color w:val="000000" w:themeColor="text1"/>
        </w:rPr>
        <w:t xml:space="preserve">chuẩn bị trình Đại hội </w:t>
      </w:r>
      <w:r w:rsidR="00B85E80" w:rsidRPr="004B4C2F">
        <w:rPr>
          <w:color w:val="000000" w:themeColor="text1"/>
        </w:rPr>
        <w:t>đại biểu toàn quốc lần thứ XIV của Đảng</w:t>
      </w:r>
      <w:r w:rsidR="00B85E80" w:rsidRPr="004B4C2F">
        <w:rPr>
          <w:color w:val="000000" w:themeColor="text1"/>
        </w:rPr>
        <w:t>.</w:t>
      </w:r>
    </w:p>
    <w:p w14:paraId="79564BF4" w14:textId="0E5AD66C" w:rsidR="00B85E80" w:rsidRPr="004B4C2F" w:rsidRDefault="00E0621C" w:rsidP="00B85E80">
      <w:pPr>
        <w:spacing w:before="120" w:after="120"/>
        <w:ind w:firstLine="709"/>
        <w:jc w:val="both"/>
        <w:rPr>
          <w:color w:val="000000" w:themeColor="text1"/>
        </w:rPr>
      </w:pPr>
      <w:r w:rsidRPr="004B4C2F">
        <w:rPr>
          <w:color w:val="000000" w:themeColor="text1"/>
        </w:rPr>
        <w:tab/>
        <w:t>- Thông tin về</w:t>
      </w:r>
      <w:r w:rsidR="00B85E80" w:rsidRPr="004B4C2F">
        <w:rPr>
          <w:color w:val="000000" w:themeColor="text1"/>
        </w:rPr>
        <w:t xml:space="preserve"> công tác chuẩn bị bầu cử </w:t>
      </w:r>
      <w:r w:rsidR="00B85E80" w:rsidRPr="004B4C2F">
        <w:rPr>
          <w:color w:val="000000" w:themeColor="text1"/>
        </w:rPr>
        <w:t>đại biểu Hội đồng nhân dân các cấp</w:t>
      </w:r>
      <w:r w:rsidR="00B85E80" w:rsidRPr="004B4C2F">
        <w:rPr>
          <w:color w:val="000000" w:themeColor="text1"/>
        </w:rPr>
        <w:t xml:space="preserve"> và </w:t>
      </w:r>
      <w:r w:rsidR="00B85E80" w:rsidRPr="004B4C2F">
        <w:rPr>
          <w:color w:val="000000" w:themeColor="text1"/>
        </w:rPr>
        <w:t>bầu cử đại biểu Quốc hội khóa XVI</w:t>
      </w:r>
      <w:r w:rsidR="00B85E80" w:rsidRPr="004B4C2F">
        <w:rPr>
          <w:color w:val="000000" w:themeColor="text1"/>
        </w:rPr>
        <w:t xml:space="preserve"> </w:t>
      </w:r>
      <w:r w:rsidR="00B85E80" w:rsidRPr="004B4C2F">
        <w:rPr>
          <w:color w:val="000000" w:themeColor="text1"/>
        </w:rPr>
        <w:t xml:space="preserve">nhiệm kỳ 2026 </w:t>
      </w:r>
      <w:r w:rsidR="00B85E80" w:rsidRPr="004B4C2F">
        <w:rPr>
          <w:color w:val="000000" w:themeColor="text1"/>
        </w:rPr>
        <w:t>-</w:t>
      </w:r>
      <w:r w:rsidR="00B85E80" w:rsidRPr="004B4C2F">
        <w:rPr>
          <w:color w:val="000000" w:themeColor="text1"/>
        </w:rPr>
        <w:t xml:space="preserve"> 2031</w:t>
      </w:r>
      <w:r w:rsidR="00B85E80" w:rsidRPr="004B4C2F">
        <w:rPr>
          <w:color w:val="000000" w:themeColor="text1"/>
        </w:rPr>
        <w:t xml:space="preserve"> trên địa bàn tỉnh.</w:t>
      </w:r>
    </w:p>
    <w:p w14:paraId="4E2D85EB" w14:textId="1A7849ED" w:rsidR="00E0621C" w:rsidRPr="004B4C2F" w:rsidRDefault="00E0621C" w:rsidP="00C01261">
      <w:pPr>
        <w:spacing w:before="120" w:after="120"/>
        <w:ind w:firstLine="709"/>
        <w:jc w:val="both"/>
        <w:rPr>
          <w:b/>
          <w:bCs/>
          <w:i/>
          <w:iCs/>
          <w:color w:val="000000" w:themeColor="text1"/>
        </w:rPr>
      </w:pPr>
      <w:r w:rsidRPr="004B4C2F">
        <w:rPr>
          <w:b/>
          <w:bCs/>
          <w:i/>
          <w:iCs/>
          <w:color w:val="000000" w:themeColor="text1"/>
        </w:rPr>
        <w:lastRenderedPageBreak/>
        <w:tab/>
      </w:r>
      <w:r w:rsidR="001D5F9C" w:rsidRPr="004B4C2F">
        <w:rPr>
          <w:b/>
          <w:bCs/>
          <w:i/>
          <w:iCs/>
          <w:color w:val="000000" w:themeColor="text1"/>
        </w:rPr>
        <w:t>1</w:t>
      </w:r>
      <w:r w:rsidR="00961217" w:rsidRPr="004B4C2F">
        <w:rPr>
          <w:b/>
          <w:bCs/>
          <w:i/>
          <w:iCs/>
          <w:color w:val="000000" w:themeColor="text1"/>
        </w:rPr>
        <w:t>.</w:t>
      </w:r>
      <w:r w:rsidRPr="004B4C2F">
        <w:rPr>
          <w:b/>
          <w:bCs/>
          <w:i/>
          <w:iCs/>
          <w:color w:val="000000" w:themeColor="text1"/>
        </w:rPr>
        <w:t>2. Từ tháng 7/2025 đến tháng 12/2025</w:t>
      </w:r>
    </w:p>
    <w:p w14:paraId="32CD8D46" w14:textId="0F815A8F" w:rsidR="001D5F9C" w:rsidRPr="004B4C2F" w:rsidRDefault="001D5F9C" w:rsidP="001D5F9C">
      <w:pPr>
        <w:shd w:val="clear" w:color="auto" w:fill="FFFFFF"/>
        <w:spacing w:before="120" w:after="120"/>
        <w:jc w:val="both"/>
        <w:rPr>
          <w:color w:val="000000" w:themeColor="text1"/>
        </w:rPr>
      </w:pPr>
      <w:r w:rsidRPr="004B4C2F">
        <w:rPr>
          <w:bCs/>
          <w:color w:val="000000" w:themeColor="text1"/>
        </w:rPr>
        <w:tab/>
        <w:t>-</w:t>
      </w:r>
      <w:r w:rsidR="00E0621C" w:rsidRPr="004B4C2F">
        <w:rPr>
          <w:bCs/>
          <w:color w:val="000000" w:themeColor="text1"/>
        </w:rPr>
        <w:t xml:space="preserve"> </w:t>
      </w:r>
      <w:r w:rsidR="00E0621C" w:rsidRPr="004B4C2F">
        <w:rPr>
          <w:color w:val="000000" w:themeColor="text1"/>
        </w:rPr>
        <w:t xml:space="preserve">Tiếp tục tuyên truyền các nội dung của </w:t>
      </w:r>
      <w:r w:rsidRPr="004B4C2F">
        <w:rPr>
          <w:color w:val="000000" w:themeColor="text1"/>
        </w:rPr>
        <w:t>02</w:t>
      </w:r>
      <w:r w:rsidR="00E0621C" w:rsidRPr="004B4C2F">
        <w:rPr>
          <w:color w:val="000000" w:themeColor="text1"/>
        </w:rPr>
        <w:t xml:space="preserve"> nhóm vấn đề </w:t>
      </w:r>
      <w:r w:rsidRPr="004B4C2F">
        <w:rPr>
          <w:color w:val="000000" w:themeColor="text1"/>
        </w:rPr>
        <w:t xml:space="preserve">đề cập tại </w:t>
      </w:r>
      <w:r w:rsidRPr="004B4C2F">
        <w:rPr>
          <w:b/>
          <w:bCs/>
          <w:color w:val="000000" w:themeColor="text1"/>
        </w:rPr>
        <w:t>mục 1.1</w:t>
      </w:r>
      <w:r w:rsidRPr="004B4C2F">
        <w:rPr>
          <w:color w:val="000000" w:themeColor="text1"/>
        </w:rPr>
        <w:t xml:space="preserve">, </w:t>
      </w:r>
      <w:r w:rsidR="00E0621C" w:rsidRPr="004B4C2F">
        <w:rPr>
          <w:color w:val="000000" w:themeColor="text1"/>
        </w:rPr>
        <w:t>đặc biệt tập trung t</w:t>
      </w:r>
      <w:r w:rsidR="00E0621C" w:rsidRPr="004B4C2F">
        <w:rPr>
          <w:color w:val="000000" w:themeColor="text1"/>
          <w:lang w:val="vi-VN"/>
        </w:rPr>
        <w:t xml:space="preserve">uyên truyền </w:t>
      </w:r>
      <w:r w:rsidR="00E0621C" w:rsidRPr="004B4C2F">
        <w:rPr>
          <w:color w:val="000000" w:themeColor="text1"/>
        </w:rPr>
        <w:t>bộ máy chính quyền địa phương mới chính thức đi vào hoạt động sau khi sáp nhập đơn vị hành chính cấp tỉnh, không tổ chức cấp huyện, sáp nhập đơn vị hành chính cấp xã</w:t>
      </w:r>
      <w:r w:rsidRPr="004B4C2F">
        <w:rPr>
          <w:color w:val="000000" w:themeColor="text1"/>
        </w:rPr>
        <w:t xml:space="preserve">; </w:t>
      </w:r>
      <w:r w:rsidR="00E0621C" w:rsidRPr="004B4C2F">
        <w:rPr>
          <w:color w:val="000000" w:themeColor="text1"/>
        </w:rPr>
        <w:t>khẳng định Nghị quyết Hội nghị Trung ương 11 (khóa XIII) đã hiện thực hóa Nghị quyết số 18-NQ/TW, ngày 25/10/2017 của Ban Chấp hành Trung ương (khóa XII), tinh gọn đầu mối bộ máy chính quyền địa phương là chủ trương lớn, tầm nhìn chiến lược, lâu dài để điều chỉnh không gian kinh tế, phân bổ kết hợp các nguồn lực kinh tế, tạo sức bật phát triển đất nước, phù hợp với thực tiễn và xu thế phát triển của thế giới</w:t>
      </w:r>
      <w:r w:rsidRPr="004B4C2F">
        <w:rPr>
          <w:color w:val="000000" w:themeColor="text1"/>
        </w:rPr>
        <w:t>; p</w:t>
      </w:r>
      <w:r w:rsidR="00E0621C" w:rsidRPr="004B4C2F">
        <w:rPr>
          <w:color w:val="000000" w:themeColor="text1"/>
        </w:rPr>
        <w:t>hân tích làm rõ những kết quả đạt được, khó khăn, vướng mắc bất cập</w:t>
      </w:r>
      <w:r w:rsidRPr="004B4C2F">
        <w:rPr>
          <w:color w:val="000000" w:themeColor="text1"/>
        </w:rPr>
        <w:t>,</w:t>
      </w:r>
      <w:r w:rsidR="00E0621C" w:rsidRPr="004B4C2F">
        <w:rPr>
          <w:color w:val="000000" w:themeColor="text1"/>
        </w:rPr>
        <w:t xml:space="preserve"> những ý kiến đề xuất, giải pháp </w:t>
      </w:r>
      <w:r w:rsidRPr="004B4C2F">
        <w:rPr>
          <w:color w:val="000000" w:themeColor="text1"/>
        </w:rPr>
        <w:t xml:space="preserve">tiếp tục </w:t>
      </w:r>
      <w:r w:rsidR="00E0621C" w:rsidRPr="004B4C2F">
        <w:rPr>
          <w:color w:val="000000" w:themeColor="text1"/>
        </w:rPr>
        <w:t xml:space="preserve">triển khai thực hiện hiệu quả Nghị quyết Hội nghị Trung ương 11 (khóa XIII) </w:t>
      </w:r>
      <w:r w:rsidRPr="004B4C2F">
        <w:rPr>
          <w:color w:val="000000" w:themeColor="text1"/>
        </w:rPr>
        <w:t>tại các địa phương, đơn vị trong tỉnh.</w:t>
      </w:r>
    </w:p>
    <w:p w14:paraId="24938BFA" w14:textId="5B9B0C8C" w:rsidR="001D5F9C" w:rsidRPr="004B4C2F" w:rsidRDefault="001D5F9C" w:rsidP="001D5F9C">
      <w:pPr>
        <w:shd w:val="clear" w:color="auto" w:fill="FFFFFF"/>
        <w:spacing w:before="120" w:after="120"/>
        <w:ind w:firstLine="709"/>
        <w:jc w:val="both"/>
        <w:rPr>
          <w:color w:val="000000" w:themeColor="text1"/>
        </w:rPr>
      </w:pPr>
      <w:r w:rsidRPr="004B4C2F">
        <w:rPr>
          <w:color w:val="000000" w:themeColor="text1"/>
        </w:rPr>
        <w:t xml:space="preserve">- </w:t>
      </w:r>
      <w:r w:rsidR="00E0621C" w:rsidRPr="004B4C2F">
        <w:rPr>
          <w:color w:val="000000" w:themeColor="text1"/>
        </w:rPr>
        <w:t xml:space="preserve">Tuyên truyền </w:t>
      </w:r>
      <w:r w:rsidRPr="004B4C2F">
        <w:rPr>
          <w:color w:val="000000" w:themeColor="text1"/>
        </w:rPr>
        <w:t xml:space="preserve">các nội dung chỉ đạo của Trung ương, văn bản cụ thể hóa của tỉnh </w:t>
      </w:r>
      <w:r w:rsidR="00E0621C" w:rsidRPr="004B4C2F">
        <w:rPr>
          <w:color w:val="000000" w:themeColor="text1"/>
        </w:rPr>
        <w:t>về triển khai thực hiện Nghị quyết Hội nghị Trung ương 11 (khóa XIII).</w:t>
      </w:r>
    </w:p>
    <w:p w14:paraId="28F1C8A7" w14:textId="238266EB" w:rsidR="001D5F9C" w:rsidRPr="004B4C2F" w:rsidRDefault="001D5F9C" w:rsidP="001D5F9C">
      <w:pPr>
        <w:shd w:val="clear" w:color="auto" w:fill="FFFFFF"/>
        <w:spacing w:before="120" w:after="120"/>
        <w:ind w:firstLine="709"/>
        <w:jc w:val="both"/>
        <w:rPr>
          <w:color w:val="000000" w:themeColor="text1"/>
        </w:rPr>
      </w:pPr>
      <w:r w:rsidRPr="004B4C2F">
        <w:rPr>
          <w:color w:val="000000" w:themeColor="text1"/>
        </w:rPr>
        <w:t xml:space="preserve">- </w:t>
      </w:r>
      <w:r w:rsidR="00E0621C" w:rsidRPr="004B4C2F">
        <w:rPr>
          <w:color w:val="000000" w:themeColor="text1"/>
        </w:rPr>
        <w:t xml:space="preserve">Phản ánh </w:t>
      </w:r>
      <w:r w:rsidR="00E0621C" w:rsidRPr="004B4C2F">
        <w:rPr>
          <w:bCs/>
          <w:color w:val="000000" w:themeColor="text1"/>
        </w:rPr>
        <w:t>ý chí, quyết tâm chính trị của cấp ủy, tổ chức đảng, chính quyền các cấp, các ngành</w:t>
      </w:r>
      <w:r w:rsidR="00320550" w:rsidRPr="004B4C2F">
        <w:rPr>
          <w:bCs/>
          <w:color w:val="000000" w:themeColor="text1"/>
        </w:rPr>
        <w:t>, các địa phương trong tỉnh</w:t>
      </w:r>
      <w:r w:rsidR="00E0621C" w:rsidRPr="004B4C2F">
        <w:rPr>
          <w:bCs/>
          <w:color w:val="000000" w:themeColor="text1"/>
        </w:rPr>
        <w:t xml:space="preserve"> triển khai thực hiện hiệu quả Nghị quyết Hội nghị </w:t>
      </w:r>
      <w:r w:rsidR="00E0621C" w:rsidRPr="004B4C2F">
        <w:rPr>
          <w:color w:val="000000" w:themeColor="text1"/>
        </w:rPr>
        <w:t>Trung ương 11 (khóa XIII)</w:t>
      </w:r>
      <w:r w:rsidR="00E0621C" w:rsidRPr="004B4C2F">
        <w:rPr>
          <w:bCs/>
          <w:color w:val="000000" w:themeColor="text1"/>
        </w:rPr>
        <w:t xml:space="preserve">; thực hiện thành công cuộc cách mạng sắp xếp, tinh gọn bộ máy của hệ thống chính trị; tháo gỡ các điểm nghẽn, tăng tốc, bứt phá phát triển kinh tế - xã hội năm 2025, góp phần thực hiện thắng lợi các nhiệm vụ, mục tiêu của Nghị quyết </w:t>
      </w:r>
      <w:r w:rsidR="00E0621C" w:rsidRPr="004B4C2F">
        <w:rPr>
          <w:color w:val="000000" w:themeColor="text1"/>
          <w:shd w:val="clear" w:color="auto" w:fill="FFFFFF"/>
        </w:rPr>
        <w:t xml:space="preserve">Đại hội </w:t>
      </w:r>
      <w:r w:rsidR="00320550" w:rsidRPr="004B4C2F">
        <w:rPr>
          <w:color w:val="000000" w:themeColor="text1"/>
          <w:shd w:val="clear" w:color="auto" w:fill="FFFFFF"/>
        </w:rPr>
        <w:t>Đảng bộ tỉnh lần thứ XI, nhiệm kỳ 2020 - 2025.</w:t>
      </w:r>
    </w:p>
    <w:p w14:paraId="29800B48" w14:textId="5C70FAE7" w:rsidR="00E0621C" w:rsidRPr="004B4C2F" w:rsidRDefault="001D5F9C" w:rsidP="001D5F9C">
      <w:pPr>
        <w:shd w:val="clear" w:color="auto" w:fill="FFFFFF"/>
        <w:spacing w:before="120" w:after="120"/>
        <w:ind w:firstLine="709"/>
        <w:jc w:val="both"/>
        <w:rPr>
          <w:color w:val="000000" w:themeColor="text1"/>
        </w:rPr>
      </w:pPr>
      <w:r w:rsidRPr="004B4C2F">
        <w:rPr>
          <w:color w:val="000000" w:themeColor="text1"/>
        </w:rPr>
        <w:t xml:space="preserve">- </w:t>
      </w:r>
      <w:r w:rsidR="00E0621C" w:rsidRPr="004B4C2F">
        <w:rPr>
          <w:color w:val="000000" w:themeColor="text1"/>
        </w:rPr>
        <w:t>B</w:t>
      </w:r>
      <w:r w:rsidR="00E0621C" w:rsidRPr="004B4C2F">
        <w:rPr>
          <w:color w:val="000000" w:themeColor="text1"/>
          <w:lang w:val="vi-VN"/>
        </w:rPr>
        <w:t xml:space="preserve">iểu dương những tổ chức, cá nhân </w:t>
      </w:r>
      <w:r w:rsidR="00E0621C" w:rsidRPr="004B4C2F">
        <w:rPr>
          <w:color w:val="000000" w:themeColor="text1"/>
        </w:rPr>
        <w:t>có cách làm hay, phù hợp với đặc thù của địa phương trong quá trình sáp nhập đơn vị hành chính cấp tỉnh, cấp xã và không tổ chức cấp huyện</w:t>
      </w:r>
      <w:r w:rsidR="009C5C6F" w:rsidRPr="004B4C2F">
        <w:rPr>
          <w:color w:val="000000" w:themeColor="text1"/>
        </w:rPr>
        <w:t>; t</w:t>
      </w:r>
      <w:r w:rsidR="00E0621C" w:rsidRPr="004B4C2F">
        <w:rPr>
          <w:color w:val="000000" w:themeColor="text1"/>
        </w:rPr>
        <w:t>ạo khí thế phấn khởi, tin tưởng vào tương lai phát triển của đất nước</w:t>
      </w:r>
      <w:r w:rsidR="009C5C6F" w:rsidRPr="004B4C2F">
        <w:rPr>
          <w:color w:val="000000" w:themeColor="text1"/>
        </w:rPr>
        <w:t>, của tỉnh</w:t>
      </w:r>
      <w:r w:rsidR="00E0621C" w:rsidRPr="004B4C2F">
        <w:rPr>
          <w:color w:val="000000" w:themeColor="text1"/>
        </w:rPr>
        <w:t>; khích lệ tinh thần đoàn kết, niềm tin, sự lạc quan của cán bộ, đảng viên và Nhân dân hướng về</w:t>
      </w:r>
      <w:r w:rsidR="009C5C6F" w:rsidRPr="004B4C2F">
        <w:rPr>
          <w:color w:val="000000" w:themeColor="text1"/>
        </w:rPr>
        <w:t xml:space="preserve"> đại hội đảng bộ các cấp nhiệm kỳ 2025 - 2030.</w:t>
      </w:r>
    </w:p>
    <w:p w14:paraId="1662FD1A" w14:textId="4DD871B7" w:rsidR="00836FBE" w:rsidRPr="004B4C2F" w:rsidRDefault="004B4C2F" w:rsidP="00C01261">
      <w:pPr>
        <w:pStyle w:val="BodyText4"/>
        <w:shd w:val="clear" w:color="auto" w:fill="auto"/>
        <w:spacing w:before="120" w:after="120" w:line="240" w:lineRule="auto"/>
        <w:ind w:firstLine="709"/>
        <w:jc w:val="both"/>
        <w:rPr>
          <w:b/>
          <w:color w:val="000000" w:themeColor="text1"/>
          <w:sz w:val="28"/>
          <w:szCs w:val="28"/>
        </w:rPr>
      </w:pPr>
      <w:r w:rsidRPr="004B4C2F">
        <w:rPr>
          <w:b/>
          <w:color w:val="000000" w:themeColor="text1"/>
          <w:sz w:val="28"/>
          <w:szCs w:val="28"/>
        </w:rPr>
        <w:t>2. Hình thức tuyên truyền</w:t>
      </w:r>
      <w:r w:rsidR="00BA0C26" w:rsidRPr="004B4C2F">
        <w:rPr>
          <w:color w:val="000000" w:themeColor="text1"/>
          <w:sz w:val="28"/>
          <w:szCs w:val="28"/>
        </w:rPr>
        <w:t xml:space="preserve"> </w:t>
      </w:r>
    </w:p>
    <w:p w14:paraId="1C9E8349" w14:textId="6C54EE2B" w:rsidR="00067C45" w:rsidRDefault="004B4C2F" w:rsidP="00C01261">
      <w:pPr>
        <w:spacing w:before="120" w:after="120"/>
        <w:ind w:firstLine="709"/>
        <w:jc w:val="both"/>
        <w:rPr>
          <w:color w:val="000000" w:themeColor="text1"/>
        </w:rPr>
      </w:pPr>
      <w:r w:rsidRPr="004B4C2F">
        <w:rPr>
          <w:bCs/>
          <w:color w:val="000000" w:themeColor="text1"/>
        </w:rPr>
        <w:t>-</w:t>
      </w:r>
      <w:r w:rsidR="00067C45" w:rsidRPr="004B4C2F">
        <w:rPr>
          <w:color w:val="000000" w:themeColor="text1"/>
        </w:rPr>
        <w:t xml:space="preserve"> </w:t>
      </w:r>
      <w:r w:rsidR="005E3B2D">
        <w:rPr>
          <w:color w:val="000000" w:themeColor="text1"/>
        </w:rPr>
        <w:t>Tiếp tục t</w:t>
      </w:r>
      <w:r w:rsidR="00E0621C" w:rsidRPr="004B4C2F">
        <w:rPr>
          <w:color w:val="000000" w:themeColor="text1"/>
        </w:rPr>
        <w:t>ổ chức</w:t>
      </w:r>
      <w:r w:rsidR="005E3B2D">
        <w:rPr>
          <w:color w:val="000000" w:themeColor="text1"/>
        </w:rPr>
        <w:t xml:space="preserve"> hội nghị học tập,</w:t>
      </w:r>
      <w:r w:rsidR="00E0621C" w:rsidRPr="004B4C2F">
        <w:rPr>
          <w:color w:val="000000" w:themeColor="text1"/>
        </w:rPr>
        <w:t xml:space="preserve"> quán triệt đến các cấp ủy, tổ chức đảng, cơ quan, đơn vị và cán bộ, đảng viên trong toàn hệ thống chính trị nội dung Nghị quyết Hội nghị Trung ương 11 (khóa XIII)</w:t>
      </w:r>
      <w:r w:rsidR="005E3B2D">
        <w:rPr>
          <w:color w:val="000000" w:themeColor="text1"/>
        </w:rPr>
        <w:t>.</w:t>
      </w:r>
    </w:p>
    <w:p w14:paraId="5A2C6643" w14:textId="4FBA3BF0" w:rsidR="005E3B2D" w:rsidRPr="004B4C2F" w:rsidRDefault="005E3B2D" w:rsidP="005E3B2D">
      <w:pPr>
        <w:spacing w:before="120" w:after="120"/>
        <w:ind w:firstLine="709"/>
        <w:jc w:val="both"/>
        <w:rPr>
          <w:color w:val="000000" w:themeColor="text1"/>
        </w:rPr>
      </w:pPr>
      <w:r>
        <w:rPr>
          <w:color w:val="000000" w:themeColor="text1"/>
        </w:rPr>
        <w:t xml:space="preserve">- </w:t>
      </w:r>
      <w:r w:rsidRPr="004B4C2F">
        <w:rPr>
          <w:color w:val="000000" w:themeColor="text1"/>
        </w:rPr>
        <w:t>Tổ chức tuyên truyền miệng qua hoạt động của đội ngũ báo cáo viên, tuyên truyền viên cơ sở, qua các buổi sinh hoạt đoàn thể, sinh hoạt chi bộ….</w:t>
      </w:r>
    </w:p>
    <w:p w14:paraId="129BE83C" w14:textId="0B2D2115" w:rsidR="00067C45" w:rsidRPr="004B4C2F" w:rsidRDefault="004B4C2F" w:rsidP="00C01261">
      <w:pPr>
        <w:spacing w:before="120" w:after="120"/>
        <w:ind w:firstLine="709"/>
        <w:jc w:val="both"/>
        <w:rPr>
          <w:color w:val="000000" w:themeColor="text1"/>
        </w:rPr>
      </w:pPr>
      <w:r w:rsidRPr="004B4C2F">
        <w:rPr>
          <w:color w:val="000000" w:themeColor="text1"/>
        </w:rPr>
        <w:t xml:space="preserve">- </w:t>
      </w:r>
      <w:r w:rsidR="00067C45" w:rsidRPr="004B4C2F">
        <w:rPr>
          <w:color w:val="000000" w:themeColor="text1"/>
        </w:rPr>
        <w:t>Tuyên truyền phổ biến rộng rãi trên báo chí, cổng/trang thông tin điện tử các ban, sở, ngành, địa phương, cơ quan, tổ chức và trên nền tảng số, internet, mạng xã hội (Facebook, Zalo, Youtube…).</w:t>
      </w:r>
    </w:p>
    <w:p w14:paraId="6EC84E92" w14:textId="157B1B5F" w:rsidR="00C52692" w:rsidRPr="004B4C2F" w:rsidRDefault="004B4C2F" w:rsidP="00C52692">
      <w:pPr>
        <w:widowControl w:val="0"/>
        <w:autoSpaceDE w:val="0"/>
        <w:autoSpaceDN w:val="0"/>
        <w:adjustRightInd w:val="0"/>
        <w:spacing w:before="120" w:after="120"/>
        <w:ind w:firstLine="709"/>
        <w:jc w:val="both"/>
        <w:rPr>
          <w:color w:val="000000" w:themeColor="text1"/>
        </w:rPr>
      </w:pPr>
      <w:r w:rsidRPr="004B4C2F">
        <w:rPr>
          <w:bCs/>
          <w:color w:val="000000" w:themeColor="text1"/>
        </w:rPr>
        <w:t>-</w:t>
      </w:r>
      <w:r w:rsidRPr="004B4C2F">
        <w:rPr>
          <w:color w:val="000000" w:themeColor="text1"/>
        </w:rPr>
        <w:t xml:space="preserve"> </w:t>
      </w:r>
      <w:r w:rsidR="00067C45" w:rsidRPr="004B4C2F">
        <w:rPr>
          <w:color w:val="000000" w:themeColor="text1"/>
        </w:rPr>
        <w:t>Thông qua hệ thống loa phát thanh cơ sở</w:t>
      </w:r>
      <w:r w:rsidR="00A33C40" w:rsidRPr="004B4C2F">
        <w:rPr>
          <w:color w:val="000000" w:themeColor="text1"/>
        </w:rPr>
        <w:t>, tuyên truyền trực quan qua băng rôn, khẩu hiệu, pano, áp phích, đèn Led, tờ rơi...</w:t>
      </w:r>
    </w:p>
    <w:p w14:paraId="0EEB93F2" w14:textId="50DCBE12" w:rsidR="0043663A" w:rsidRPr="004B4C2F" w:rsidRDefault="00C23CF9" w:rsidP="00C01261">
      <w:pPr>
        <w:widowControl w:val="0"/>
        <w:pBdr>
          <w:bottom w:val="none" w:sz="0" w:space="14" w:color="000000"/>
        </w:pBdr>
        <w:shd w:val="clear" w:color="auto" w:fill="FFFFFF"/>
        <w:spacing w:before="120" w:after="120"/>
        <w:ind w:firstLine="709"/>
        <w:jc w:val="both"/>
        <w:rPr>
          <w:b/>
          <w:color w:val="000000" w:themeColor="text1"/>
        </w:rPr>
      </w:pPr>
      <w:r w:rsidRPr="004B4C2F">
        <w:rPr>
          <w:b/>
          <w:color w:val="000000" w:themeColor="text1"/>
        </w:rPr>
        <w:t>I</w:t>
      </w:r>
      <w:r w:rsidR="004B4C2F" w:rsidRPr="004B4C2F">
        <w:rPr>
          <w:b/>
          <w:color w:val="000000" w:themeColor="text1"/>
        </w:rPr>
        <w:t>II</w:t>
      </w:r>
      <w:r w:rsidR="003F6F23" w:rsidRPr="004B4C2F">
        <w:rPr>
          <w:b/>
          <w:color w:val="000000" w:themeColor="text1"/>
        </w:rPr>
        <w:t>. TỔ CHỨC THỰC HIỆN</w:t>
      </w:r>
    </w:p>
    <w:p w14:paraId="752C89ED" w14:textId="77777777" w:rsidR="00AB6DBA" w:rsidRPr="004B4C2F" w:rsidRDefault="00D31D75" w:rsidP="00C01261">
      <w:pPr>
        <w:widowControl w:val="0"/>
        <w:pBdr>
          <w:bottom w:val="none" w:sz="0" w:space="14" w:color="000000"/>
        </w:pBdr>
        <w:shd w:val="clear" w:color="auto" w:fill="FFFFFF"/>
        <w:spacing w:before="120" w:after="120"/>
        <w:ind w:firstLine="709"/>
        <w:jc w:val="both"/>
        <w:rPr>
          <w:b/>
          <w:color w:val="000000" w:themeColor="text1"/>
        </w:rPr>
      </w:pPr>
      <w:r w:rsidRPr="004B4C2F">
        <w:rPr>
          <w:b/>
          <w:color w:val="000000" w:themeColor="text1"/>
        </w:rPr>
        <w:t>1. Đề nghị các huyện, thị, thành ủy, đảng ủy trực thuộc Tỉnh ủy</w:t>
      </w:r>
    </w:p>
    <w:p w14:paraId="115C30A8" w14:textId="617C35E5" w:rsidR="003F7C6A" w:rsidRPr="004B4C2F" w:rsidRDefault="00D31D75" w:rsidP="00C01261">
      <w:pPr>
        <w:widowControl w:val="0"/>
        <w:pBdr>
          <w:bottom w:val="none" w:sz="0" w:space="14" w:color="000000"/>
        </w:pBdr>
        <w:shd w:val="clear" w:color="auto" w:fill="FFFFFF"/>
        <w:spacing w:before="120" w:after="120"/>
        <w:ind w:firstLine="709"/>
        <w:jc w:val="both"/>
        <w:rPr>
          <w:b/>
          <w:color w:val="000000" w:themeColor="text1"/>
        </w:rPr>
      </w:pPr>
      <w:r w:rsidRPr="004B4C2F">
        <w:rPr>
          <w:color w:val="000000" w:themeColor="text1"/>
        </w:rPr>
        <w:t>- Chỉ đạo</w:t>
      </w:r>
      <w:r w:rsidR="003F7C6A" w:rsidRPr="004B4C2F">
        <w:rPr>
          <w:color w:val="000000" w:themeColor="text1"/>
        </w:rPr>
        <w:t xml:space="preserve"> tổ chức hiệu quả công tác</w:t>
      </w:r>
      <w:r w:rsidRPr="004B4C2F">
        <w:rPr>
          <w:color w:val="000000" w:themeColor="text1"/>
        </w:rPr>
        <w:t xml:space="preserve"> tuyên truyền tới cán bộ, đảng viên và </w:t>
      </w:r>
      <w:r w:rsidRPr="004B4C2F">
        <w:rPr>
          <w:color w:val="000000" w:themeColor="text1"/>
        </w:rPr>
        <w:lastRenderedPageBreak/>
        <w:t xml:space="preserve">Nhân dân về các nội dung theo lộ trình tại </w:t>
      </w:r>
      <w:r w:rsidRPr="004B4C2F">
        <w:rPr>
          <w:b/>
          <w:color w:val="000000" w:themeColor="text1"/>
        </w:rPr>
        <w:t>Mục II</w:t>
      </w:r>
      <w:r w:rsidR="003F7C6A" w:rsidRPr="004B4C2F">
        <w:rPr>
          <w:color w:val="000000" w:themeColor="text1"/>
        </w:rPr>
        <w:t xml:space="preserve"> Hướng dẫn này; </w:t>
      </w:r>
      <w:r w:rsidR="00E02442" w:rsidRPr="004B4C2F">
        <w:rPr>
          <w:color w:val="000000" w:themeColor="text1"/>
        </w:rPr>
        <w:t>qua đó tạo quyết tâm cao để thực hiện hiệu quả cuộc cách mạng sắp xếp, tinh gọn tổ chức bộ máy từ tỉnh đến cơ sở và nhiệm vụ chính trị quan trọng của năm 2025</w:t>
      </w:r>
      <w:r w:rsidR="003F7C6A" w:rsidRPr="004B4C2F">
        <w:rPr>
          <w:color w:val="000000" w:themeColor="text1"/>
        </w:rPr>
        <w:t>.</w:t>
      </w:r>
    </w:p>
    <w:p w14:paraId="2F4CDBCF" w14:textId="4D7E9A24" w:rsidR="0043663A" w:rsidRPr="00642F7F" w:rsidRDefault="00D31D75" w:rsidP="00642F7F">
      <w:pPr>
        <w:widowControl w:val="0"/>
        <w:pBdr>
          <w:bottom w:val="none" w:sz="0" w:space="14" w:color="000000"/>
        </w:pBdr>
        <w:shd w:val="clear" w:color="auto" w:fill="FFFFFF"/>
        <w:spacing w:before="120" w:after="120"/>
        <w:ind w:firstLine="709"/>
        <w:jc w:val="both"/>
        <w:rPr>
          <w:rStyle w:val="Strong"/>
          <w:b w:val="0"/>
          <w:bCs w:val="0"/>
          <w:color w:val="000000" w:themeColor="text1"/>
          <w:spacing w:val="-2"/>
        </w:rPr>
      </w:pPr>
      <w:r w:rsidRPr="00642F7F">
        <w:rPr>
          <w:rStyle w:val="Strong"/>
          <w:b w:val="0"/>
          <w:color w:val="000000" w:themeColor="text1"/>
          <w:spacing w:val="-2"/>
          <w:bdr w:val="none" w:sz="0" w:space="0" w:color="auto" w:frame="1"/>
        </w:rPr>
        <w:t xml:space="preserve">- </w:t>
      </w:r>
      <w:r w:rsidR="00E02442" w:rsidRPr="00642F7F">
        <w:rPr>
          <w:color w:val="000000" w:themeColor="text1"/>
          <w:spacing w:val="-2"/>
        </w:rPr>
        <w:t>Làm tốt công tác tư tưởng, chính trị trong Nhân dân, củng cố niềm tin của Nhân dân vào cuộc cách mạng sắp xếp, tinh gọn tổ chức bộ máy</w:t>
      </w:r>
      <w:r w:rsidR="00C52692" w:rsidRPr="00642F7F">
        <w:rPr>
          <w:color w:val="000000" w:themeColor="text1"/>
          <w:spacing w:val="-2"/>
        </w:rPr>
        <w:t xml:space="preserve"> trong giai đoạn mới</w:t>
      </w:r>
      <w:r w:rsidR="00642F7F" w:rsidRPr="00642F7F">
        <w:rPr>
          <w:color w:val="000000" w:themeColor="text1"/>
          <w:spacing w:val="-2"/>
        </w:rPr>
        <w:t xml:space="preserve">, đặc biệt là các trường hợp trực tiếp và gián tiếp </w:t>
      </w:r>
      <w:r w:rsidR="00E02442" w:rsidRPr="00642F7F">
        <w:rPr>
          <w:color w:val="000000" w:themeColor="text1"/>
          <w:spacing w:val="-2"/>
        </w:rPr>
        <w:t>bị ảnh hưởng từ việc tinh gọn đầu mối bộ máy của hệ thống chính trị</w:t>
      </w:r>
      <w:r w:rsidRPr="00642F7F">
        <w:rPr>
          <w:color w:val="000000" w:themeColor="text1"/>
          <w:spacing w:val="-2"/>
        </w:rPr>
        <w:t xml:space="preserve">, không để </w:t>
      </w:r>
      <w:r w:rsidR="003F7C6A" w:rsidRPr="00642F7F">
        <w:rPr>
          <w:color w:val="000000" w:themeColor="text1"/>
          <w:spacing w:val="-2"/>
        </w:rPr>
        <w:t>xảy ra</w:t>
      </w:r>
      <w:r w:rsidRPr="00642F7F">
        <w:rPr>
          <w:color w:val="000000" w:themeColor="text1"/>
          <w:spacing w:val="-2"/>
        </w:rPr>
        <w:t xml:space="preserve"> “điểm nóng”; </w:t>
      </w:r>
      <w:r w:rsidR="003F7C6A" w:rsidRPr="00642F7F">
        <w:rPr>
          <w:color w:val="000000" w:themeColor="text1"/>
          <w:spacing w:val="-2"/>
        </w:rPr>
        <w:t xml:space="preserve">phát hiện, </w:t>
      </w:r>
      <w:r w:rsidRPr="00642F7F">
        <w:rPr>
          <w:color w:val="000000" w:themeColor="text1"/>
          <w:spacing w:val="-2"/>
        </w:rPr>
        <w:t>xử lý nghiêm các đối tượng phát tán thông tin giả, sai sự thật, chống phá Đảng, Nhà nước.</w:t>
      </w:r>
    </w:p>
    <w:p w14:paraId="3737232A" w14:textId="77777777" w:rsidR="0043663A" w:rsidRPr="004B4C2F" w:rsidRDefault="003E0A95" w:rsidP="00C01261">
      <w:pPr>
        <w:widowControl w:val="0"/>
        <w:pBdr>
          <w:bottom w:val="none" w:sz="0" w:space="14" w:color="000000"/>
        </w:pBdr>
        <w:shd w:val="clear" w:color="auto" w:fill="FFFFFF"/>
        <w:spacing w:before="120" w:after="120"/>
        <w:ind w:firstLine="709"/>
        <w:jc w:val="both"/>
        <w:rPr>
          <w:b/>
          <w:color w:val="000000" w:themeColor="text1"/>
          <w:bdr w:val="none" w:sz="0" w:space="0" w:color="auto" w:frame="1"/>
        </w:rPr>
      </w:pPr>
      <w:r w:rsidRPr="004B4C2F">
        <w:rPr>
          <w:rStyle w:val="Strong"/>
          <w:color w:val="000000" w:themeColor="text1"/>
          <w:bdr w:val="none" w:sz="0" w:space="0" w:color="auto" w:frame="1"/>
        </w:rPr>
        <w:t>2</w:t>
      </w:r>
      <w:r w:rsidR="003F6F23" w:rsidRPr="004B4C2F">
        <w:rPr>
          <w:rStyle w:val="Strong"/>
          <w:color w:val="000000" w:themeColor="text1"/>
          <w:bdr w:val="none" w:sz="0" w:space="0" w:color="auto" w:frame="1"/>
        </w:rPr>
        <w:t xml:space="preserve">. </w:t>
      </w:r>
      <w:r w:rsidR="003F6F23" w:rsidRPr="004B4C2F">
        <w:rPr>
          <w:b/>
          <w:color w:val="000000" w:themeColor="text1"/>
          <w:bdr w:val="none" w:sz="0" w:space="0" w:color="auto" w:frame="1"/>
        </w:rPr>
        <w:t>Ban Tuyên giáo</w:t>
      </w:r>
      <w:r w:rsidR="00341C64" w:rsidRPr="004B4C2F">
        <w:rPr>
          <w:b/>
          <w:color w:val="000000" w:themeColor="text1"/>
          <w:bdr w:val="none" w:sz="0" w:space="0" w:color="auto" w:frame="1"/>
        </w:rPr>
        <w:t xml:space="preserve"> và Dân vận</w:t>
      </w:r>
      <w:r w:rsidR="003F6F23" w:rsidRPr="004B4C2F">
        <w:rPr>
          <w:b/>
          <w:color w:val="000000" w:themeColor="text1"/>
          <w:bdr w:val="none" w:sz="0" w:space="0" w:color="auto" w:frame="1"/>
        </w:rPr>
        <w:t xml:space="preserve"> Tỉnh ủy</w:t>
      </w:r>
    </w:p>
    <w:p w14:paraId="1A22E41A" w14:textId="6369624C" w:rsidR="00B26B70" w:rsidRDefault="00B26B70" w:rsidP="00C01261">
      <w:pPr>
        <w:widowControl w:val="0"/>
        <w:pBdr>
          <w:bottom w:val="none" w:sz="0" w:space="14" w:color="000000"/>
        </w:pBdr>
        <w:shd w:val="clear" w:color="auto" w:fill="FFFFFF"/>
        <w:spacing w:before="120" w:after="120"/>
        <w:ind w:firstLine="709"/>
        <w:jc w:val="both"/>
        <w:rPr>
          <w:rFonts w:eastAsia="Calibri"/>
          <w:color w:val="000000" w:themeColor="text1"/>
        </w:rPr>
      </w:pPr>
      <w:r>
        <w:rPr>
          <w:rFonts w:eastAsia="Calibri"/>
          <w:color w:val="000000" w:themeColor="text1"/>
        </w:rPr>
        <w:t xml:space="preserve">- Báo cáo kết quả tổ chức hội nghị quán triệt, học tập </w:t>
      </w:r>
      <w:r w:rsidRPr="004B4C2F">
        <w:rPr>
          <w:color w:val="000000" w:themeColor="text1"/>
        </w:rPr>
        <w:t>Nghị quyết Hội nghị Trung ương 11 (khóa XIII)</w:t>
      </w:r>
      <w:r>
        <w:rPr>
          <w:color w:val="000000" w:themeColor="text1"/>
        </w:rPr>
        <w:t xml:space="preserve"> cho cán bộ, đảng viên trong hệ thống chính trị của tỉnh theo yêu cầu của Trung ương.</w:t>
      </w:r>
    </w:p>
    <w:p w14:paraId="6BB71F2D" w14:textId="5CECF365" w:rsidR="0043663A" w:rsidRPr="004B4C2F" w:rsidRDefault="003E0A95" w:rsidP="00C01261">
      <w:pPr>
        <w:widowControl w:val="0"/>
        <w:pBdr>
          <w:bottom w:val="none" w:sz="0" w:space="14" w:color="000000"/>
        </w:pBdr>
        <w:shd w:val="clear" w:color="auto" w:fill="FFFFFF"/>
        <w:spacing w:before="120" w:after="120"/>
        <w:ind w:firstLine="709"/>
        <w:jc w:val="both"/>
        <w:rPr>
          <w:rFonts w:eastAsia="Calibri"/>
          <w:color w:val="000000" w:themeColor="text1"/>
        </w:rPr>
      </w:pPr>
      <w:r w:rsidRPr="004B4C2F">
        <w:rPr>
          <w:rFonts w:eastAsia="Calibri"/>
          <w:color w:val="000000" w:themeColor="text1"/>
        </w:rPr>
        <w:t xml:space="preserve">- Thường xuyên theo dõi, định hướng công tác tuyên truyền </w:t>
      </w:r>
      <w:r w:rsidR="001B3F83" w:rsidRPr="004B4C2F">
        <w:rPr>
          <w:color w:val="000000" w:themeColor="text1"/>
        </w:rPr>
        <w:t>triển khai thực hiện Nghị quyết Hội nghị Trung ương 11 (khóa XIII)</w:t>
      </w:r>
      <w:r w:rsidR="00D176EC" w:rsidRPr="004B4C2F">
        <w:rPr>
          <w:color w:val="000000" w:themeColor="text1"/>
        </w:rPr>
        <w:t xml:space="preserve"> trên địa bàn tỉnh</w:t>
      </w:r>
      <w:r w:rsidRPr="004B4C2F">
        <w:rPr>
          <w:rFonts w:eastAsia="Calibri"/>
          <w:color w:val="000000" w:themeColor="text1"/>
        </w:rPr>
        <w:t xml:space="preserve"> qua các cơ quan báo chí, mạng xã hội, đội ngũ báo cáo viên và tuyên truyền viên các cấ</w:t>
      </w:r>
      <w:r w:rsidR="00FF33FC" w:rsidRPr="004B4C2F">
        <w:rPr>
          <w:rFonts w:eastAsia="Calibri"/>
          <w:color w:val="000000" w:themeColor="text1"/>
        </w:rPr>
        <w:t>p.</w:t>
      </w:r>
    </w:p>
    <w:p w14:paraId="047BF1D3" w14:textId="1B8893FA" w:rsidR="003E0A95" w:rsidRPr="004B4C2F" w:rsidRDefault="003E0A95" w:rsidP="00C01261">
      <w:pPr>
        <w:widowControl w:val="0"/>
        <w:pBdr>
          <w:bottom w:val="none" w:sz="0" w:space="14" w:color="000000"/>
        </w:pBdr>
        <w:shd w:val="clear" w:color="auto" w:fill="FFFFFF"/>
        <w:spacing w:before="120" w:after="120"/>
        <w:ind w:firstLine="709"/>
        <w:jc w:val="both"/>
        <w:rPr>
          <w:rFonts w:eastAsia="Calibri"/>
          <w:color w:val="000000" w:themeColor="text1"/>
        </w:rPr>
      </w:pPr>
      <w:r w:rsidRPr="004B4C2F">
        <w:rPr>
          <w:rFonts w:eastAsia="Calibri"/>
          <w:color w:val="000000" w:themeColor="text1"/>
        </w:rPr>
        <w:t xml:space="preserve">- Chỉ đạo và nắm chắc tình hình tư tưởng, dư luận xã hội, tình hình Nhân dân; </w:t>
      </w:r>
      <w:r w:rsidR="001B3F83" w:rsidRPr="004B4C2F">
        <w:rPr>
          <w:color w:val="000000" w:themeColor="text1"/>
        </w:rPr>
        <w:t xml:space="preserve">làm tốt công tác tư tưởng, dự báo tình hình, có giải pháp </w:t>
      </w:r>
      <w:r w:rsidR="001B3F83" w:rsidRPr="004B4C2F">
        <w:rPr>
          <w:color w:val="000000" w:themeColor="text1"/>
          <w:lang w:val="vi-VN"/>
        </w:rPr>
        <w:t xml:space="preserve">linh hoạt, </w:t>
      </w:r>
      <w:r w:rsidR="001B3F83" w:rsidRPr="004B4C2F">
        <w:rPr>
          <w:color w:val="000000" w:themeColor="text1"/>
        </w:rPr>
        <w:t>phù hợp</w:t>
      </w:r>
      <w:r w:rsidR="001B3F83" w:rsidRPr="004B4C2F">
        <w:rPr>
          <w:bCs/>
          <w:color w:val="000000" w:themeColor="text1"/>
        </w:rPr>
        <w:t xml:space="preserve">, kịp thời giải đáp, tháo gỡ những khó khăn, vướng mắc </w:t>
      </w:r>
      <w:r w:rsidR="001B3F83" w:rsidRPr="004B4C2F">
        <w:rPr>
          <w:color w:val="000000" w:themeColor="text1"/>
        </w:rPr>
        <w:t>để công tác thông tin, tuyên truyền đạt hiệu quả cao nhất.</w:t>
      </w:r>
    </w:p>
    <w:p w14:paraId="173AFDA6" w14:textId="15CAB431" w:rsidR="00EF403C" w:rsidRPr="004B4C2F" w:rsidRDefault="00BA51A4" w:rsidP="00C01261">
      <w:pPr>
        <w:widowControl w:val="0"/>
        <w:pBdr>
          <w:bottom w:val="none" w:sz="0" w:space="14" w:color="000000"/>
        </w:pBdr>
        <w:shd w:val="clear" w:color="auto" w:fill="FFFFFF"/>
        <w:spacing w:before="120" w:after="120"/>
        <w:ind w:firstLine="709"/>
        <w:jc w:val="both"/>
        <w:rPr>
          <w:b/>
          <w:color w:val="000000" w:themeColor="text1"/>
        </w:rPr>
      </w:pPr>
      <w:bookmarkStart w:id="1" w:name="bookmark6"/>
      <w:r w:rsidRPr="004B4C2F">
        <w:rPr>
          <w:b/>
          <w:color w:val="000000" w:themeColor="text1"/>
        </w:rPr>
        <w:t>3</w:t>
      </w:r>
      <w:r w:rsidR="00AF18B8" w:rsidRPr="004B4C2F">
        <w:rPr>
          <w:b/>
          <w:color w:val="000000" w:themeColor="text1"/>
        </w:rPr>
        <w:t xml:space="preserve">. </w:t>
      </w:r>
      <w:r w:rsidR="00EF403C" w:rsidRPr="004B4C2F">
        <w:rPr>
          <w:b/>
          <w:color w:val="000000" w:themeColor="text1"/>
        </w:rPr>
        <w:t xml:space="preserve">Đề nghị Ủy ban </w:t>
      </w:r>
      <w:r w:rsidR="00B26B70">
        <w:rPr>
          <w:b/>
          <w:color w:val="000000" w:themeColor="text1"/>
        </w:rPr>
        <w:t>Mặt trận Tổ quốc</w:t>
      </w:r>
      <w:r w:rsidR="00EF403C" w:rsidRPr="004B4C2F">
        <w:rPr>
          <w:b/>
          <w:color w:val="000000" w:themeColor="text1"/>
        </w:rPr>
        <w:t xml:space="preserve"> Việt Nam tỉnh</w:t>
      </w:r>
      <w:r w:rsidR="005B381D" w:rsidRPr="004B4C2F">
        <w:rPr>
          <w:b/>
          <w:color w:val="000000" w:themeColor="text1"/>
        </w:rPr>
        <w:t>,</w:t>
      </w:r>
      <w:r w:rsidR="00EF403C" w:rsidRPr="004B4C2F">
        <w:rPr>
          <w:b/>
          <w:color w:val="000000" w:themeColor="text1"/>
        </w:rPr>
        <w:t xml:space="preserve"> các tổ chức chính trị </w:t>
      </w:r>
      <w:r w:rsidR="00EF403C" w:rsidRPr="004B4C2F">
        <w:rPr>
          <w:bCs/>
          <w:color w:val="000000" w:themeColor="text1"/>
        </w:rPr>
        <w:t>-</w:t>
      </w:r>
      <w:r w:rsidR="00EF403C" w:rsidRPr="004B4C2F">
        <w:rPr>
          <w:b/>
          <w:color w:val="000000" w:themeColor="text1"/>
        </w:rPr>
        <w:t xml:space="preserve"> xã hội tỉnh</w:t>
      </w:r>
    </w:p>
    <w:p w14:paraId="781549F9" w14:textId="77777777" w:rsidR="00911468" w:rsidRPr="004B4C2F" w:rsidRDefault="00EF403C" w:rsidP="00C01261">
      <w:pPr>
        <w:widowControl w:val="0"/>
        <w:pBdr>
          <w:bottom w:val="none" w:sz="0" w:space="14" w:color="000000"/>
        </w:pBdr>
        <w:shd w:val="clear" w:color="auto" w:fill="FFFFFF"/>
        <w:spacing w:before="120" w:after="120"/>
        <w:ind w:firstLine="709"/>
        <w:jc w:val="both"/>
        <w:rPr>
          <w:color w:val="000000" w:themeColor="text1"/>
        </w:rPr>
      </w:pPr>
      <w:r w:rsidRPr="004B4C2F">
        <w:rPr>
          <w:bCs/>
          <w:color w:val="000000" w:themeColor="text1"/>
        </w:rPr>
        <w:t xml:space="preserve">- </w:t>
      </w:r>
      <w:r w:rsidRPr="004B4C2F">
        <w:rPr>
          <w:color w:val="000000" w:themeColor="text1"/>
        </w:rPr>
        <w:t>Hướng dẫn, tổ chức tốt công tác thông tin, tuyên truyền cho cán bộ, đoàn viên, hội viên</w:t>
      </w:r>
      <w:r w:rsidR="00B127D1" w:rsidRPr="004B4C2F">
        <w:rPr>
          <w:color w:val="000000" w:themeColor="text1"/>
        </w:rPr>
        <w:t>, các tầng lớp nhân dân các nội dung đề cập tại mục II Hướng dẫn này</w:t>
      </w:r>
      <w:r w:rsidRPr="004B4C2F">
        <w:rPr>
          <w:color w:val="000000" w:themeColor="text1"/>
        </w:rPr>
        <w:t xml:space="preserve">. </w:t>
      </w:r>
      <w:r w:rsidR="00911468" w:rsidRPr="004B4C2F">
        <w:rPr>
          <w:color w:val="000000" w:themeColor="text1"/>
        </w:rPr>
        <w:t>Chủ động làm tốt công tác tư tưởng, chính trị, động viên cán bộ, đảng viên, công chức, viên chức, người lao động, nhất là các cơ quan đoàn thể, chính trị bị tác động, ảnh hưởng trực tiếp từ việc sắp xếp, tinh gọn bộ máy của hệ thống chính trị.</w:t>
      </w:r>
    </w:p>
    <w:p w14:paraId="1A46A49D" w14:textId="7B33C0D0" w:rsidR="00EF403C" w:rsidRPr="004B4C2F" w:rsidRDefault="00EF403C" w:rsidP="00C01261">
      <w:pPr>
        <w:widowControl w:val="0"/>
        <w:pBdr>
          <w:bottom w:val="none" w:sz="0" w:space="14" w:color="000000"/>
        </w:pBdr>
        <w:shd w:val="clear" w:color="auto" w:fill="FFFFFF"/>
        <w:spacing w:before="120" w:after="120"/>
        <w:ind w:firstLine="709"/>
        <w:jc w:val="both"/>
        <w:rPr>
          <w:color w:val="000000" w:themeColor="text1"/>
        </w:rPr>
      </w:pPr>
      <w:r w:rsidRPr="004B4C2F">
        <w:rPr>
          <w:color w:val="000000" w:themeColor="text1"/>
        </w:rPr>
        <w:t xml:space="preserve">- </w:t>
      </w:r>
      <w:r w:rsidR="00911468" w:rsidRPr="004B4C2F">
        <w:rPr>
          <w:color w:val="000000" w:themeColor="text1"/>
        </w:rPr>
        <w:t>Nắm chắc tình hình tư tưởng, tâm trạng của cán bộ, đoàn viên, hội viên và các tầng lớp Nhân dân trong triển khai thực hiện Nghị quyết Hội nghị Trung ương 11 (khóa XIII); sớm phát hiện những vấn đề nhạy cảm, phức tạp mới phát sinh, kịp thời báo cáo cấp có thẩm quyền và phối hợp giải quyết theo quy định</w:t>
      </w:r>
      <w:r w:rsidRPr="004B4C2F">
        <w:rPr>
          <w:color w:val="000000" w:themeColor="text1"/>
        </w:rPr>
        <w:t>.</w:t>
      </w:r>
    </w:p>
    <w:p w14:paraId="0B78ECE4" w14:textId="71062376" w:rsidR="00911468" w:rsidRPr="004B4C2F" w:rsidRDefault="00911468" w:rsidP="00C01261">
      <w:pPr>
        <w:widowControl w:val="0"/>
        <w:pBdr>
          <w:bottom w:val="none" w:sz="0" w:space="14" w:color="000000"/>
        </w:pBdr>
        <w:shd w:val="clear" w:color="auto" w:fill="FFFFFF"/>
        <w:spacing w:before="120" w:after="120"/>
        <w:ind w:firstLine="709"/>
        <w:jc w:val="both"/>
        <w:rPr>
          <w:color w:val="000000" w:themeColor="text1"/>
        </w:rPr>
      </w:pPr>
      <w:r w:rsidRPr="004B4C2F">
        <w:rPr>
          <w:color w:val="000000" w:themeColor="text1"/>
        </w:rPr>
        <w:t xml:space="preserve">- </w:t>
      </w:r>
      <w:r w:rsidRPr="004B4C2F">
        <w:rPr>
          <w:color w:val="000000" w:themeColor="text1"/>
          <w:lang w:val="vi-VN"/>
        </w:rPr>
        <w:t xml:space="preserve">Tuyên truyền, </w:t>
      </w:r>
      <w:r w:rsidRPr="004B4C2F">
        <w:rPr>
          <w:color w:val="000000" w:themeColor="text1"/>
          <w:shd w:val="clear" w:color="auto" w:fill="FFFFFF"/>
          <w:lang w:val="vi-VN"/>
        </w:rPr>
        <w:t xml:space="preserve">vận động cán bộ, đoàn viên, hội viên tích cực tham gia </w:t>
      </w:r>
      <w:r w:rsidRPr="004B4C2F">
        <w:rPr>
          <w:color w:val="000000" w:themeColor="text1"/>
          <w:lang w:val="vi-VN"/>
        </w:rPr>
        <w:t>hưởng ứng các phong trào thi đua</w:t>
      </w:r>
      <w:r w:rsidRPr="004B4C2F">
        <w:rPr>
          <w:color w:val="000000" w:themeColor="text1"/>
        </w:rPr>
        <w:t>, các chương trình phát triển kinh tế - xã hội</w:t>
      </w:r>
      <w:r w:rsidR="00BA51A4" w:rsidRPr="004B4C2F">
        <w:rPr>
          <w:color w:val="000000" w:themeColor="text1"/>
        </w:rPr>
        <w:t xml:space="preserve"> trên địa bàn tỉnh Bình Phước</w:t>
      </w:r>
      <w:r w:rsidR="00B26B70">
        <w:rPr>
          <w:color w:val="000000" w:themeColor="text1"/>
        </w:rPr>
        <w:t>, với mục tiêu tăng trưởng từ 9% trở lên trong năm 2025.</w:t>
      </w:r>
    </w:p>
    <w:p w14:paraId="1D379B3D" w14:textId="3DC1A013" w:rsidR="00B26B70" w:rsidRPr="00B26B70" w:rsidRDefault="00BA51A4" w:rsidP="00B26B70">
      <w:pPr>
        <w:widowControl w:val="0"/>
        <w:pBdr>
          <w:bottom w:val="none" w:sz="0" w:space="14" w:color="000000"/>
        </w:pBdr>
        <w:shd w:val="clear" w:color="auto" w:fill="FFFFFF"/>
        <w:spacing w:before="120" w:after="120"/>
        <w:ind w:firstLine="709"/>
        <w:jc w:val="both"/>
        <w:rPr>
          <w:b/>
          <w:color w:val="000000" w:themeColor="text1"/>
        </w:rPr>
      </w:pPr>
      <w:r w:rsidRPr="004B4C2F">
        <w:rPr>
          <w:b/>
          <w:color w:val="000000" w:themeColor="text1"/>
        </w:rPr>
        <w:t>4</w:t>
      </w:r>
      <w:r w:rsidR="00EF403C" w:rsidRPr="004B4C2F">
        <w:rPr>
          <w:b/>
          <w:color w:val="000000" w:themeColor="text1"/>
        </w:rPr>
        <w:t xml:space="preserve">. </w:t>
      </w:r>
      <w:r w:rsidR="00E145F0" w:rsidRPr="004B4C2F">
        <w:rPr>
          <w:b/>
          <w:color w:val="000000" w:themeColor="text1"/>
        </w:rPr>
        <w:t xml:space="preserve">Đề nghị </w:t>
      </w:r>
      <w:r w:rsidR="00AF18B8" w:rsidRPr="004B4C2F">
        <w:rPr>
          <w:b/>
          <w:color w:val="000000" w:themeColor="text1"/>
        </w:rPr>
        <w:t>Công an tỉnh</w:t>
      </w:r>
      <w:r w:rsidR="00B26B70">
        <w:rPr>
          <w:b/>
          <w:color w:val="000000" w:themeColor="text1"/>
        </w:rPr>
        <w:t xml:space="preserve">, </w:t>
      </w:r>
      <w:r w:rsidR="00AF18B8" w:rsidRPr="004B4C2F">
        <w:rPr>
          <w:b/>
          <w:color w:val="000000" w:themeColor="text1"/>
        </w:rPr>
        <w:t>Sở</w:t>
      </w:r>
      <w:r w:rsidR="000244CC" w:rsidRPr="004B4C2F">
        <w:rPr>
          <w:b/>
          <w:color w:val="000000" w:themeColor="text1"/>
        </w:rPr>
        <w:t xml:space="preserve"> Văn hóa, Thể thao và Du lịch</w:t>
      </w:r>
      <w:bookmarkEnd w:id="1"/>
    </w:p>
    <w:p w14:paraId="325FD563" w14:textId="4826DDE8" w:rsidR="00C51209" w:rsidRPr="004B4C2F" w:rsidRDefault="008F3140" w:rsidP="00C01261">
      <w:pPr>
        <w:widowControl w:val="0"/>
        <w:pBdr>
          <w:bottom w:val="none" w:sz="0" w:space="14" w:color="000000"/>
        </w:pBdr>
        <w:shd w:val="clear" w:color="auto" w:fill="FFFFFF"/>
        <w:spacing w:before="120" w:after="120"/>
        <w:ind w:firstLine="709"/>
        <w:jc w:val="both"/>
        <w:rPr>
          <w:color w:val="000000" w:themeColor="text1"/>
        </w:rPr>
      </w:pPr>
      <w:r w:rsidRPr="004B4C2F">
        <w:rPr>
          <w:color w:val="000000" w:themeColor="text1"/>
        </w:rPr>
        <w:t xml:space="preserve">Phối hợp </w:t>
      </w:r>
      <w:r w:rsidR="00850515" w:rsidRPr="004B4C2F">
        <w:rPr>
          <w:color w:val="000000" w:themeColor="text1"/>
        </w:rPr>
        <w:t>quản lý chặt chẽ công tác thông tin, tuyên truyền</w:t>
      </w:r>
      <w:r w:rsidR="00DE5AE0" w:rsidRPr="004B4C2F">
        <w:rPr>
          <w:color w:val="000000" w:themeColor="text1"/>
        </w:rPr>
        <w:t xml:space="preserve">, nhất là trên không gian </w:t>
      </w:r>
      <w:r w:rsidR="00850515" w:rsidRPr="004B4C2F">
        <w:rPr>
          <w:color w:val="000000" w:themeColor="text1"/>
        </w:rPr>
        <w:t xml:space="preserve">mạng; </w:t>
      </w:r>
      <w:r w:rsidR="00B26B70">
        <w:rPr>
          <w:color w:val="000000" w:themeColor="text1"/>
        </w:rPr>
        <w:t xml:space="preserve">chủ động theo dõi, </w:t>
      </w:r>
      <w:r w:rsidR="00850515" w:rsidRPr="004B4C2F">
        <w:rPr>
          <w:color w:val="000000" w:themeColor="text1"/>
        </w:rPr>
        <w:t>phát hiện</w:t>
      </w:r>
      <w:r w:rsidR="003E46FE" w:rsidRPr="004B4C2F">
        <w:rPr>
          <w:color w:val="000000" w:themeColor="text1"/>
        </w:rPr>
        <w:t>,</w:t>
      </w:r>
      <w:r w:rsidR="00850515" w:rsidRPr="004B4C2F">
        <w:rPr>
          <w:color w:val="000000" w:themeColor="text1"/>
        </w:rPr>
        <w:t xml:space="preserve"> xử lý nghiêm hành vi phát tán thông tin sai trái, xuyên tạc, tin giả dẫn dắt gây hoang mang trong Nhân dân, </w:t>
      </w:r>
      <w:r w:rsidR="00DE5AE0" w:rsidRPr="004B4C2F">
        <w:rPr>
          <w:color w:val="000000" w:themeColor="text1"/>
        </w:rPr>
        <w:t>ảnh hưởng tiêu cực đến việc công tác sắp xếp, tinh gọn bộ máy của hệ thống chính trị trên địa bàn tỉnh</w:t>
      </w:r>
      <w:r w:rsidR="00C51209" w:rsidRPr="004B4C2F">
        <w:rPr>
          <w:color w:val="000000" w:themeColor="text1"/>
        </w:rPr>
        <w:t>.</w:t>
      </w:r>
    </w:p>
    <w:p w14:paraId="1E08ED03" w14:textId="65E88902" w:rsidR="0043663A" w:rsidRPr="004B4C2F" w:rsidRDefault="00B26B70" w:rsidP="00C01261">
      <w:pPr>
        <w:widowControl w:val="0"/>
        <w:pBdr>
          <w:bottom w:val="none" w:sz="0" w:space="14" w:color="000000"/>
        </w:pBdr>
        <w:shd w:val="clear" w:color="auto" w:fill="FFFFFF"/>
        <w:spacing w:before="120" w:after="120"/>
        <w:ind w:firstLine="709"/>
        <w:jc w:val="both"/>
        <w:rPr>
          <w:b/>
          <w:color w:val="000000" w:themeColor="text1"/>
        </w:rPr>
      </w:pPr>
      <w:r>
        <w:rPr>
          <w:b/>
          <w:color w:val="000000" w:themeColor="text1"/>
        </w:rPr>
        <w:t>5</w:t>
      </w:r>
      <w:r w:rsidR="00EF403C" w:rsidRPr="004B4C2F">
        <w:rPr>
          <w:b/>
          <w:color w:val="000000" w:themeColor="text1"/>
        </w:rPr>
        <w:t>. Hội Nhà báo tỉnh, c</w:t>
      </w:r>
      <w:r w:rsidR="003F6F23" w:rsidRPr="004B4C2F">
        <w:rPr>
          <w:b/>
          <w:color w:val="000000" w:themeColor="text1"/>
        </w:rPr>
        <w:t>ác cơ quan báo chí của tỉnh</w:t>
      </w:r>
    </w:p>
    <w:p w14:paraId="511AAA6C" w14:textId="02144E76" w:rsidR="00CB4BB5" w:rsidRPr="004B4C2F" w:rsidRDefault="00EF403C" w:rsidP="00C01261">
      <w:pPr>
        <w:widowControl w:val="0"/>
        <w:pBdr>
          <w:bottom w:val="none" w:sz="0" w:space="14" w:color="000000"/>
        </w:pBdr>
        <w:shd w:val="clear" w:color="auto" w:fill="FFFFFF"/>
        <w:spacing w:before="120" w:after="120"/>
        <w:ind w:firstLine="709"/>
        <w:jc w:val="both"/>
        <w:rPr>
          <w:color w:val="000000" w:themeColor="text1"/>
          <w:lang w:val="vi-VN"/>
        </w:rPr>
      </w:pPr>
      <w:r w:rsidRPr="004B4C2F">
        <w:rPr>
          <w:color w:val="000000" w:themeColor="text1"/>
        </w:rPr>
        <w:t>-</w:t>
      </w:r>
      <w:r w:rsidR="00B26B70">
        <w:rPr>
          <w:color w:val="000000" w:themeColor="text1"/>
        </w:rPr>
        <w:t xml:space="preserve"> C</w:t>
      </w:r>
      <w:r w:rsidRPr="004B4C2F">
        <w:rPr>
          <w:color w:val="000000" w:themeColor="text1"/>
        </w:rPr>
        <w:t xml:space="preserve">hủ động khai thác thông tin tư liệu chính thống, tuyên truyền bảo đảm </w:t>
      </w:r>
      <w:r w:rsidRPr="004B4C2F">
        <w:rPr>
          <w:color w:val="000000" w:themeColor="text1"/>
        </w:rPr>
        <w:lastRenderedPageBreak/>
        <w:t xml:space="preserve">khách quan, dân chủ, khoa học, phù hợp với thực tiễn; </w:t>
      </w:r>
      <w:r w:rsidR="00BA51A4" w:rsidRPr="004B4C2F">
        <w:rPr>
          <w:color w:val="000000" w:themeColor="text1"/>
        </w:rPr>
        <w:t>thực hiện tốt vai trò định hướng, dẫn dắt thông tin, tuyên truyền ở các cấp, các ngành</w:t>
      </w:r>
      <w:r w:rsidR="00B26B70">
        <w:rPr>
          <w:color w:val="000000" w:themeColor="text1"/>
        </w:rPr>
        <w:t>, các địa phương trong tỉnh.</w:t>
      </w:r>
    </w:p>
    <w:p w14:paraId="668250A8" w14:textId="40A284C3" w:rsidR="004818FB" w:rsidRPr="004B4C2F" w:rsidRDefault="00EF403C" w:rsidP="00C01261">
      <w:pPr>
        <w:widowControl w:val="0"/>
        <w:pBdr>
          <w:bottom w:val="none" w:sz="0" w:space="14" w:color="000000"/>
        </w:pBdr>
        <w:shd w:val="clear" w:color="auto" w:fill="FFFFFF"/>
        <w:spacing w:before="120" w:after="120"/>
        <w:ind w:firstLine="709"/>
        <w:jc w:val="both"/>
        <w:rPr>
          <w:b/>
          <w:color w:val="000000" w:themeColor="text1"/>
        </w:rPr>
      </w:pPr>
      <w:r w:rsidRPr="004B4C2F">
        <w:rPr>
          <w:color w:val="000000" w:themeColor="text1"/>
        </w:rPr>
        <w:t xml:space="preserve">- </w:t>
      </w:r>
      <w:r w:rsidR="00B26B70">
        <w:rPr>
          <w:color w:val="000000" w:themeColor="text1"/>
        </w:rPr>
        <w:t>Kịp thời b</w:t>
      </w:r>
      <w:r w:rsidR="00BA51A4" w:rsidRPr="004B4C2F">
        <w:rPr>
          <w:color w:val="000000" w:themeColor="text1"/>
        </w:rPr>
        <w:t>iểu dương các tổ chức đảng, lãnh đạo chủ chốt, người đứng đầu các cấp, các ngành triển khai thực hiện tốt Nghị quyết Hội nghị Trung ương 11 (khóa XIII)</w:t>
      </w:r>
      <w:r w:rsidR="004818FB" w:rsidRPr="004B4C2F">
        <w:rPr>
          <w:color w:val="000000" w:themeColor="text1"/>
        </w:rPr>
        <w:t xml:space="preserve">; </w:t>
      </w:r>
      <w:r w:rsidR="00B26B70">
        <w:rPr>
          <w:color w:val="000000" w:themeColor="text1"/>
        </w:rPr>
        <w:t>chủ động tổ chức viết bài</w:t>
      </w:r>
      <w:r w:rsidRPr="004B4C2F">
        <w:rPr>
          <w:color w:val="000000" w:themeColor="text1"/>
        </w:rPr>
        <w:t xml:space="preserve"> đấu tranh, phản bác các thông tin sái trái, thù địch</w:t>
      </w:r>
      <w:r w:rsidR="004818FB" w:rsidRPr="004B4C2F">
        <w:rPr>
          <w:color w:val="000000" w:themeColor="text1"/>
        </w:rPr>
        <w:t xml:space="preserve"> liên quan đến nội dung này.</w:t>
      </w:r>
    </w:p>
    <w:p w14:paraId="5876D6B4" w14:textId="70BB80C6" w:rsidR="0043663A" w:rsidRPr="004B4C2F" w:rsidRDefault="00B26B70" w:rsidP="00C01261">
      <w:pPr>
        <w:widowControl w:val="0"/>
        <w:pBdr>
          <w:bottom w:val="none" w:sz="0" w:space="14" w:color="000000"/>
        </w:pBdr>
        <w:shd w:val="clear" w:color="auto" w:fill="FFFFFF"/>
        <w:spacing w:before="120" w:after="120"/>
        <w:ind w:firstLine="709"/>
        <w:jc w:val="both"/>
        <w:rPr>
          <w:b/>
          <w:color w:val="000000" w:themeColor="text1"/>
        </w:rPr>
      </w:pPr>
      <w:r>
        <w:rPr>
          <w:b/>
          <w:bCs/>
          <w:color w:val="000000" w:themeColor="text1"/>
        </w:rPr>
        <w:t>6</w:t>
      </w:r>
      <w:r w:rsidR="003F6F23" w:rsidRPr="004B4C2F">
        <w:rPr>
          <w:b/>
          <w:bCs/>
          <w:color w:val="000000" w:themeColor="text1"/>
        </w:rPr>
        <w:t>.</w:t>
      </w:r>
      <w:r w:rsidR="003F6F23" w:rsidRPr="004B4C2F">
        <w:rPr>
          <w:b/>
          <w:color w:val="000000" w:themeColor="text1"/>
        </w:rPr>
        <w:t xml:space="preserve"> Ban tuyên giáo</w:t>
      </w:r>
      <w:r w:rsidR="00B051D4" w:rsidRPr="004B4C2F">
        <w:rPr>
          <w:b/>
          <w:color w:val="000000" w:themeColor="text1"/>
        </w:rPr>
        <w:t xml:space="preserve"> và dân vận</w:t>
      </w:r>
      <w:r w:rsidR="003F6F23" w:rsidRPr="004B4C2F">
        <w:rPr>
          <w:b/>
          <w:color w:val="000000" w:themeColor="text1"/>
        </w:rPr>
        <w:t xml:space="preserve"> </w:t>
      </w:r>
      <w:bookmarkStart w:id="2" w:name="_Hlk184216366"/>
      <w:r w:rsidR="004818FB" w:rsidRPr="004B4C2F">
        <w:rPr>
          <w:b/>
          <w:color w:val="000000" w:themeColor="text1"/>
        </w:rPr>
        <w:t>các huyện, thị, thành ủy, đảng ủy</w:t>
      </w:r>
      <w:r w:rsidR="005B381D" w:rsidRPr="004B4C2F">
        <w:rPr>
          <w:b/>
          <w:color w:val="000000" w:themeColor="text1"/>
        </w:rPr>
        <w:t xml:space="preserve"> trực thuộc</w:t>
      </w:r>
    </w:p>
    <w:p w14:paraId="14665943" w14:textId="357B0C99" w:rsidR="00B26B70" w:rsidRPr="004B4C2F" w:rsidRDefault="0043663A" w:rsidP="00B26B70">
      <w:pPr>
        <w:widowControl w:val="0"/>
        <w:pBdr>
          <w:bottom w:val="none" w:sz="0" w:space="14" w:color="000000"/>
        </w:pBdr>
        <w:shd w:val="clear" w:color="auto" w:fill="FFFFFF"/>
        <w:spacing w:before="120" w:after="120"/>
        <w:ind w:firstLine="709"/>
        <w:jc w:val="both"/>
        <w:rPr>
          <w:color w:val="000000" w:themeColor="text1"/>
        </w:rPr>
      </w:pPr>
      <w:r w:rsidRPr="004B4C2F">
        <w:rPr>
          <w:color w:val="000000" w:themeColor="text1"/>
        </w:rPr>
        <w:t>- Tham mưu cấp ủy chỉ đạo</w:t>
      </w:r>
      <w:r w:rsidR="00B26B70">
        <w:rPr>
          <w:color w:val="000000" w:themeColor="text1"/>
        </w:rPr>
        <w:t xml:space="preserve"> công tác </w:t>
      </w:r>
      <w:r w:rsidRPr="004B4C2F">
        <w:rPr>
          <w:color w:val="000000" w:themeColor="text1"/>
        </w:rPr>
        <w:t>tuyên truyền trên địa bàn bằng các hình thức phù hợp.</w:t>
      </w:r>
    </w:p>
    <w:p w14:paraId="69A77F15" w14:textId="0C29FEBD" w:rsidR="00965D87" w:rsidRPr="004B4C2F" w:rsidRDefault="00020B12" w:rsidP="00C01261">
      <w:pPr>
        <w:widowControl w:val="0"/>
        <w:pBdr>
          <w:bottom w:val="none" w:sz="0" w:space="14" w:color="000000"/>
        </w:pBdr>
        <w:shd w:val="clear" w:color="auto" w:fill="FFFFFF"/>
        <w:spacing w:before="120" w:after="120"/>
        <w:ind w:firstLine="709"/>
        <w:jc w:val="both"/>
        <w:rPr>
          <w:color w:val="000000" w:themeColor="text1"/>
        </w:rPr>
      </w:pPr>
      <w:r w:rsidRPr="004B4C2F">
        <w:rPr>
          <w:bCs/>
          <w:color w:val="000000" w:themeColor="text1"/>
        </w:rPr>
        <w:t xml:space="preserve">- </w:t>
      </w:r>
      <w:r w:rsidR="00965D87" w:rsidRPr="004B4C2F">
        <w:rPr>
          <w:color w:val="000000" w:themeColor="text1"/>
        </w:rPr>
        <w:t>Nắm chắc tình hình tư tưởng, tâm trạng của cán bộ, đảng viên, công chức, viên chức, người lao động</w:t>
      </w:r>
      <w:r w:rsidR="0043663A" w:rsidRPr="004B4C2F">
        <w:rPr>
          <w:color w:val="000000" w:themeColor="text1"/>
        </w:rPr>
        <w:t xml:space="preserve"> và các tầng lớp Nhân dân trên địa bàn để</w:t>
      </w:r>
      <w:r w:rsidR="00965D87" w:rsidRPr="004B4C2F">
        <w:rPr>
          <w:color w:val="000000" w:themeColor="text1"/>
        </w:rPr>
        <w:t xml:space="preserve"> tham mưu cấp ủy làm tốt công tác tư tưởng, dự báo tình hình, có giải pháp linh hoạt, phù hợp để thông tin, tuyên truyền kịp thời, hiệu quả.</w:t>
      </w:r>
    </w:p>
    <w:p w14:paraId="23C03568" w14:textId="172C175E" w:rsidR="0043663A" w:rsidRPr="004B4C2F" w:rsidRDefault="0043663A" w:rsidP="00C01261">
      <w:pPr>
        <w:widowControl w:val="0"/>
        <w:pBdr>
          <w:bottom w:val="none" w:sz="0" w:space="14" w:color="000000"/>
        </w:pBdr>
        <w:shd w:val="clear" w:color="auto" w:fill="FFFFFF"/>
        <w:spacing w:before="120" w:after="120"/>
        <w:ind w:firstLine="709"/>
        <w:jc w:val="both"/>
        <w:rPr>
          <w:color w:val="000000" w:themeColor="text1"/>
        </w:rPr>
      </w:pPr>
      <w:r w:rsidRPr="004B4C2F">
        <w:rPr>
          <w:color w:val="000000" w:themeColor="text1"/>
        </w:rPr>
        <w:t xml:space="preserve">- Phối hợp với các cơ quan chức năng để phát hiện, ngăn chặn, xử lý các hành vi đăng tải, phát tán thông tin, quan điểm sái trái, xuyên tạc quan điểm, chủ trương của Đảng, Nhà nước trong </w:t>
      </w:r>
      <w:r w:rsidR="00F472A0" w:rsidRPr="004B4C2F">
        <w:rPr>
          <w:color w:val="000000" w:themeColor="text1"/>
        </w:rPr>
        <w:t>triển khai thực hiện Nghị quyết Hội nghị Trung ương 11 (khóa XIII).</w:t>
      </w:r>
    </w:p>
    <w:p w14:paraId="7C8F4923" w14:textId="663EB23D" w:rsidR="003F6F23" w:rsidRPr="004B4C2F" w:rsidRDefault="003F6F23" w:rsidP="00C01261">
      <w:pPr>
        <w:widowControl w:val="0"/>
        <w:pBdr>
          <w:bottom w:val="none" w:sz="0" w:space="14" w:color="000000"/>
        </w:pBdr>
        <w:shd w:val="clear" w:color="auto" w:fill="FFFFFF"/>
        <w:spacing w:before="120" w:after="120"/>
        <w:ind w:firstLine="709"/>
        <w:jc w:val="both"/>
        <w:rPr>
          <w:color w:val="000000" w:themeColor="text1"/>
          <w:bdr w:val="none" w:sz="0" w:space="0" w:color="auto" w:frame="1"/>
        </w:rPr>
      </w:pPr>
      <w:r w:rsidRPr="004B4C2F">
        <w:rPr>
          <w:color w:val="000000" w:themeColor="text1"/>
        </w:rPr>
        <w:t>- Khuyến khích cán bộ, đảng viên, công</w:t>
      </w:r>
      <w:r w:rsidR="00E37EA6" w:rsidRPr="004B4C2F">
        <w:rPr>
          <w:color w:val="000000" w:themeColor="text1"/>
        </w:rPr>
        <w:t xml:space="preserve"> chức, viên chức, các tầng lớp N</w:t>
      </w:r>
      <w:r w:rsidRPr="004B4C2F">
        <w:rPr>
          <w:color w:val="000000" w:themeColor="text1"/>
        </w:rPr>
        <w:t xml:space="preserve">hân dân tham gia đăng tải, chia sẻ thông tin </w:t>
      </w:r>
      <w:r w:rsidR="0043663A" w:rsidRPr="004B4C2F">
        <w:rPr>
          <w:color w:val="000000" w:themeColor="text1"/>
        </w:rPr>
        <w:t xml:space="preserve">tích cực về </w:t>
      </w:r>
      <w:r w:rsidR="006C64F5" w:rsidRPr="004B4C2F">
        <w:rPr>
          <w:color w:val="000000" w:themeColor="text1"/>
        </w:rPr>
        <w:t xml:space="preserve">triển khai thực hiện Nghị quyết Hội nghị Trung ương 11 (khóa XIII) </w:t>
      </w:r>
      <w:r w:rsidRPr="004B4C2F">
        <w:rPr>
          <w:color w:val="000000" w:themeColor="text1"/>
        </w:rPr>
        <w:t xml:space="preserve">trên các </w:t>
      </w:r>
      <w:r w:rsidR="00DD5465" w:rsidRPr="004B4C2F">
        <w:rPr>
          <w:color w:val="000000" w:themeColor="text1"/>
        </w:rPr>
        <w:t>t</w:t>
      </w:r>
      <w:r w:rsidRPr="004B4C2F">
        <w:rPr>
          <w:color w:val="000000" w:themeColor="text1"/>
        </w:rPr>
        <w:t>rang thông tin điện tử, các trang/nhóm fanpage của địa phương, đơn vị mình và tài khoản mạng xã hội cá nhân</w:t>
      </w:r>
      <w:r w:rsidRPr="004B4C2F">
        <w:rPr>
          <w:color w:val="000000" w:themeColor="text1"/>
          <w:bdr w:val="none" w:sz="0" w:space="0" w:color="auto" w:frame="1"/>
        </w:rPr>
        <w:t>.</w:t>
      </w:r>
      <w:bookmarkEnd w:id="2"/>
    </w:p>
    <w:tbl>
      <w:tblPr>
        <w:tblW w:w="9356" w:type="dxa"/>
        <w:tblLook w:val="04A0" w:firstRow="1" w:lastRow="0" w:firstColumn="1" w:lastColumn="0" w:noHBand="0" w:noVBand="1"/>
      </w:tblPr>
      <w:tblGrid>
        <w:gridCol w:w="4536"/>
        <w:gridCol w:w="4820"/>
      </w:tblGrid>
      <w:tr w:rsidR="00065AE5" w:rsidRPr="004B4C2F" w14:paraId="244ABF41" w14:textId="77777777" w:rsidTr="0017008B">
        <w:tc>
          <w:tcPr>
            <w:tcW w:w="4536" w:type="dxa"/>
            <w:shd w:val="clear" w:color="auto" w:fill="auto"/>
          </w:tcPr>
          <w:p w14:paraId="1FF5C784" w14:textId="77777777" w:rsidR="003F6F23" w:rsidRPr="004B4C2F" w:rsidRDefault="003F6F23" w:rsidP="009D18A4">
            <w:pPr>
              <w:jc w:val="both"/>
              <w:rPr>
                <w:i/>
                <w:color w:val="000000" w:themeColor="text1"/>
              </w:rPr>
            </w:pPr>
            <w:r w:rsidRPr="004B4C2F">
              <w:rPr>
                <w:color w:val="000000" w:themeColor="text1"/>
                <w:u w:val="single"/>
              </w:rPr>
              <w:t>Nơi nhận</w:t>
            </w:r>
            <w:r w:rsidRPr="004B4C2F">
              <w:rPr>
                <w:color w:val="000000" w:themeColor="text1"/>
              </w:rPr>
              <w:t xml:space="preserve">:  </w:t>
            </w:r>
            <w:r w:rsidRPr="004B4C2F">
              <w:rPr>
                <w:i/>
                <w:color w:val="000000" w:themeColor="text1"/>
              </w:rPr>
              <w:t xml:space="preserve">                                                                               </w:t>
            </w:r>
          </w:p>
          <w:p w14:paraId="32F3D9E9" w14:textId="6DA25E74" w:rsidR="003F6F23" w:rsidRPr="004B4C2F" w:rsidRDefault="003F6F23" w:rsidP="009D18A4">
            <w:pPr>
              <w:jc w:val="both"/>
              <w:rPr>
                <w:color w:val="000000" w:themeColor="text1"/>
                <w:sz w:val="24"/>
                <w:szCs w:val="24"/>
              </w:rPr>
            </w:pPr>
            <w:r w:rsidRPr="004B4C2F">
              <w:rPr>
                <w:color w:val="000000" w:themeColor="text1"/>
                <w:sz w:val="24"/>
                <w:szCs w:val="24"/>
              </w:rPr>
              <w:t>- Thường trực Tỉnh ủy (</w:t>
            </w:r>
            <w:r w:rsidRPr="00B26B70">
              <w:rPr>
                <w:i/>
                <w:iCs/>
                <w:color w:val="000000" w:themeColor="text1"/>
                <w:sz w:val="24"/>
                <w:szCs w:val="24"/>
              </w:rPr>
              <w:t>để báo cáo</w:t>
            </w:r>
            <w:r w:rsidRPr="004B4C2F">
              <w:rPr>
                <w:color w:val="000000" w:themeColor="text1"/>
                <w:sz w:val="24"/>
                <w:szCs w:val="24"/>
              </w:rPr>
              <w:t>),</w:t>
            </w:r>
          </w:p>
          <w:p w14:paraId="090E8BCB" w14:textId="1164D44E" w:rsidR="00755638" w:rsidRPr="004B4C2F" w:rsidRDefault="00755638" w:rsidP="009D18A4">
            <w:pPr>
              <w:jc w:val="both"/>
              <w:rPr>
                <w:color w:val="000000" w:themeColor="text1"/>
                <w:sz w:val="24"/>
                <w:szCs w:val="24"/>
              </w:rPr>
            </w:pPr>
            <w:r w:rsidRPr="004B4C2F">
              <w:rPr>
                <w:color w:val="000000" w:themeColor="text1"/>
                <w:sz w:val="24"/>
                <w:szCs w:val="24"/>
              </w:rPr>
              <w:t xml:space="preserve">- Các ban xây dựng </w:t>
            </w:r>
            <w:r w:rsidR="005B381D" w:rsidRPr="004B4C2F">
              <w:rPr>
                <w:color w:val="000000" w:themeColor="text1"/>
                <w:sz w:val="24"/>
                <w:szCs w:val="24"/>
              </w:rPr>
              <w:t>Đ</w:t>
            </w:r>
            <w:r w:rsidRPr="004B4C2F">
              <w:rPr>
                <w:color w:val="000000" w:themeColor="text1"/>
                <w:sz w:val="24"/>
                <w:szCs w:val="24"/>
              </w:rPr>
              <w:t>ảng Tỉnh ủy,</w:t>
            </w:r>
          </w:p>
          <w:p w14:paraId="56218078" w14:textId="3048FA96" w:rsidR="003F6F23" w:rsidRPr="004B4C2F" w:rsidRDefault="00755638" w:rsidP="009D18A4">
            <w:pPr>
              <w:jc w:val="both"/>
              <w:rPr>
                <w:color w:val="000000" w:themeColor="text1"/>
                <w:sz w:val="24"/>
                <w:szCs w:val="24"/>
              </w:rPr>
            </w:pPr>
            <w:r w:rsidRPr="004B4C2F">
              <w:rPr>
                <w:color w:val="000000" w:themeColor="text1"/>
                <w:sz w:val="24"/>
                <w:szCs w:val="24"/>
              </w:rPr>
              <w:t>- MTTQ</w:t>
            </w:r>
            <w:r w:rsidR="0017008B" w:rsidRPr="004B4C2F">
              <w:rPr>
                <w:color w:val="000000" w:themeColor="text1"/>
                <w:sz w:val="24"/>
                <w:szCs w:val="24"/>
              </w:rPr>
              <w:t xml:space="preserve"> </w:t>
            </w:r>
            <w:r w:rsidR="005B381D" w:rsidRPr="004B4C2F">
              <w:rPr>
                <w:color w:val="000000" w:themeColor="text1"/>
                <w:sz w:val="24"/>
                <w:szCs w:val="24"/>
              </w:rPr>
              <w:t>và các tổ chức CT-XH tỉnh,</w:t>
            </w:r>
          </w:p>
          <w:p w14:paraId="7AC20DAD" w14:textId="7CA28C38" w:rsidR="00372E77" w:rsidRPr="004B4C2F" w:rsidRDefault="00372E77" w:rsidP="009D18A4">
            <w:pPr>
              <w:jc w:val="both"/>
              <w:rPr>
                <w:color w:val="000000" w:themeColor="text1"/>
                <w:sz w:val="24"/>
                <w:szCs w:val="24"/>
              </w:rPr>
            </w:pPr>
            <w:r w:rsidRPr="004B4C2F">
              <w:rPr>
                <w:color w:val="000000" w:themeColor="text1"/>
                <w:sz w:val="24"/>
                <w:szCs w:val="24"/>
              </w:rPr>
              <w:t>- Các ban, sở, ngành tỉnh,</w:t>
            </w:r>
          </w:p>
          <w:p w14:paraId="3FFC20BA" w14:textId="77777777" w:rsidR="001510B2" w:rsidRPr="004B4C2F" w:rsidRDefault="00755638" w:rsidP="00E37EA6">
            <w:pPr>
              <w:jc w:val="both"/>
              <w:rPr>
                <w:color w:val="000000" w:themeColor="text1"/>
                <w:sz w:val="24"/>
                <w:szCs w:val="24"/>
              </w:rPr>
            </w:pPr>
            <w:r w:rsidRPr="004B4C2F">
              <w:rPr>
                <w:color w:val="000000" w:themeColor="text1"/>
                <w:sz w:val="24"/>
                <w:szCs w:val="24"/>
                <w:lang w:val="en-GB"/>
              </w:rPr>
              <w:t xml:space="preserve">- </w:t>
            </w:r>
            <w:r w:rsidR="001510B2" w:rsidRPr="004B4C2F">
              <w:rPr>
                <w:color w:val="000000" w:themeColor="text1"/>
                <w:sz w:val="24"/>
                <w:szCs w:val="24"/>
              </w:rPr>
              <w:t xml:space="preserve">Công an tỉnh, </w:t>
            </w:r>
          </w:p>
          <w:p w14:paraId="7A866971" w14:textId="571A51BA" w:rsidR="003F6F23" w:rsidRPr="004B4C2F" w:rsidRDefault="001510B2" w:rsidP="00E37EA6">
            <w:pPr>
              <w:jc w:val="both"/>
              <w:rPr>
                <w:color w:val="000000" w:themeColor="text1"/>
                <w:sz w:val="24"/>
                <w:szCs w:val="24"/>
                <w:lang w:val="en-GB"/>
              </w:rPr>
            </w:pPr>
            <w:r w:rsidRPr="004B4C2F">
              <w:rPr>
                <w:color w:val="000000" w:themeColor="text1"/>
                <w:sz w:val="24"/>
                <w:szCs w:val="24"/>
              </w:rPr>
              <w:t>- Sở Văn hóa, Thể thao và Du lịch</w:t>
            </w:r>
            <w:r w:rsidR="00755638" w:rsidRPr="004B4C2F">
              <w:rPr>
                <w:color w:val="000000" w:themeColor="text1"/>
                <w:sz w:val="24"/>
                <w:szCs w:val="24"/>
                <w:lang w:val="en-GB"/>
              </w:rPr>
              <w:t>,</w:t>
            </w:r>
          </w:p>
          <w:p w14:paraId="7DC13604" w14:textId="77777777" w:rsidR="005B381D" w:rsidRPr="004B4C2F" w:rsidRDefault="005B381D" w:rsidP="005B381D">
            <w:pPr>
              <w:jc w:val="both"/>
              <w:rPr>
                <w:color w:val="000000" w:themeColor="text1"/>
                <w:sz w:val="24"/>
                <w:szCs w:val="24"/>
                <w:lang w:val="en-GB"/>
              </w:rPr>
            </w:pPr>
            <w:r w:rsidRPr="004B4C2F">
              <w:rPr>
                <w:color w:val="000000" w:themeColor="text1"/>
                <w:sz w:val="24"/>
                <w:szCs w:val="24"/>
                <w:lang w:val="en-GB"/>
              </w:rPr>
              <w:t>- Hội Nhà báo tỉnh</w:t>
            </w:r>
          </w:p>
          <w:p w14:paraId="2D0FF08B" w14:textId="1E6F6471" w:rsidR="005B381D" w:rsidRPr="004B4C2F" w:rsidRDefault="005B381D" w:rsidP="00E37EA6">
            <w:pPr>
              <w:jc w:val="both"/>
              <w:rPr>
                <w:color w:val="000000" w:themeColor="text1"/>
                <w:sz w:val="24"/>
                <w:szCs w:val="24"/>
                <w:lang w:val="en-GB"/>
              </w:rPr>
            </w:pPr>
            <w:r w:rsidRPr="004B4C2F">
              <w:rPr>
                <w:color w:val="000000" w:themeColor="text1"/>
                <w:sz w:val="24"/>
                <w:szCs w:val="24"/>
                <w:lang w:val="en-GB"/>
              </w:rPr>
              <w:t>- Các cơ quan báo chí của tỉnh,</w:t>
            </w:r>
          </w:p>
          <w:p w14:paraId="7DA82547" w14:textId="50FC384E" w:rsidR="00755638" w:rsidRPr="004B4C2F" w:rsidRDefault="00755638" w:rsidP="00E37EA6">
            <w:pPr>
              <w:jc w:val="both"/>
              <w:rPr>
                <w:color w:val="000000" w:themeColor="text1"/>
                <w:sz w:val="24"/>
                <w:szCs w:val="24"/>
                <w:lang w:val="en-GB"/>
              </w:rPr>
            </w:pPr>
            <w:r w:rsidRPr="004B4C2F">
              <w:rPr>
                <w:color w:val="000000" w:themeColor="text1"/>
                <w:sz w:val="24"/>
                <w:szCs w:val="24"/>
                <w:lang w:val="en-GB"/>
              </w:rPr>
              <w:t xml:space="preserve">- </w:t>
            </w:r>
            <w:r w:rsidR="005B381D" w:rsidRPr="004B4C2F">
              <w:rPr>
                <w:color w:val="000000" w:themeColor="text1"/>
                <w:sz w:val="24"/>
                <w:szCs w:val="24"/>
                <w:lang w:val="en-GB"/>
              </w:rPr>
              <w:t>C</w:t>
            </w:r>
            <w:r w:rsidRPr="004B4C2F">
              <w:rPr>
                <w:color w:val="000000" w:themeColor="text1"/>
                <w:sz w:val="24"/>
                <w:szCs w:val="24"/>
                <w:lang w:val="en-GB"/>
              </w:rPr>
              <w:t>ác huyện, thị, thành ủy và tương đương,</w:t>
            </w:r>
          </w:p>
          <w:p w14:paraId="02525A26" w14:textId="32944DBB" w:rsidR="003F6F23" w:rsidRPr="004B4C2F" w:rsidRDefault="00296F15" w:rsidP="009D18A4">
            <w:pPr>
              <w:jc w:val="both"/>
              <w:rPr>
                <w:color w:val="000000" w:themeColor="text1"/>
                <w:sz w:val="24"/>
                <w:szCs w:val="24"/>
                <w:lang w:val="en-GB"/>
              </w:rPr>
            </w:pPr>
            <w:r w:rsidRPr="004B4C2F">
              <w:rPr>
                <w:color w:val="000000" w:themeColor="text1"/>
                <w:sz w:val="24"/>
                <w:szCs w:val="24"/>
                <w:lang w:val="en-GB"/>
              </w:rPr>
              <w:t>- Ban tuyên giáo và dân vận</w:t>
            </w:r>
            <w:r w:rsidR="003F6F23" w:rsidRPr="004B4C2F">
              <w:rPr>
                <w:color w:val="000000" w:themeColor="text1"/>
                <w:sz w:val="24"/>
                <w:szCs w:val="24"/>
                <w:lang w:val="en-GB"/>
              </w:rPr>
              <w:t xml:space="preserve"> </w:t>
            </w:r>
            <w:r w:rsidR="0017008B" w:rsidRPr="004B4C2F">
              <w:rPr>
                <w:color w:val="000000" w:themeColor="text1"/>
                <w:sz w:val="24"/>
                <w:szCs w:val="24"/>
                <w:lang w:val="en-GB"/>
              </w:rPr>
              <w:t>các huyện, thị, thành ủy, đảng ủy trực thuộc Tỉnh ủy,</w:t>
            </w:r>
          </w:p>
          <w:p w14:paraId="2C5923B8" w14:textId="54DCC87A" w:rsidR="003F6F23" w:rsidRDefault="003F6F23" w:rsidP="009D18A4">
            <w:pPr>
              <w:jc w:val="both"/>
              <w:rPr>
                <w:color w:val="000000" w:themeColor="text1"/>
                <w:sz w:val="24"/>
                <w:szCs w:val="24"/>
                <w:lang w:val="en-GB"/>
              </w:rPr>
            </w:pPr>
            <w:r w:rsidRPr="004B4C2F">
              <w:rPr>
                <w:color w:val="000000" w:themeColor="text1"/>
                <w:sz w:val="24"/>
                <w:szCs w:val="24"/>
                <w:lang w:val="en-GB"/>
              </w:rPr>
              <w:t>- Các phòng chuyên môn thuộc Ban,</w:t>
            </w:r>
          </w:p>
          <w:p w14:paraId="0E754B0D" w14:textId="408EE72C" w:rsidR="00B26B70" w:rsidRPr="004B4C2F" w:rsidRDefault="00B26B70" w:rsidP="009D18A4">
            <w:pPr>
              <w:jc w:val="both"/>
              <w:rPr>
                <w:color w:val="000000" w:themeColor="text1"/>
                <w:sz w:val="24"/>
                <w:szCs w:val="24"/>
                <w:lang w:val="en-GB"/>
              </w:rPr>
            </w:pPr>
            <w:r>
              <w:rPr>
                <w:color w:val="000000" w:themeColor="text1"/>
                <w:sz w:val="24"/>
                <w:szCs w:val="24"/>
                <w:lang w:val="en-GB"/>
              </w:rPr>
              <w:t>- Phòng TT, BC, VH-VN,</w:t>
            </w:r>
          </w:p>
          <w:p w14:paraId="0CFDC88C" w14:textId="78A6258E" w:rsidR="003F6F23" w:rsidRPr="004B4C2F" w:rsidRDefault="00296F15" w:rsidP="00EC7F1B">
            <w:pPr>
              <w:jc w:val="both"/>
              <w:rPr>
                <w:color w:val="000000" w:themeColor="text1"/>
                <w:sz w:val="24"/>
                <w:szCs w:val="24"/>
                <w:lang w:val="en-GB"/>
              </w:rPr>
            </w:pPr>
            <w:r w:rsidRPr="004B4C2F">
              <w:rPr>
                <w:color w:val="000000" w:themeColor="text1"/>
                <w:sz w:val="24"/>
                <w:szCs w:val="24"/>
                <w:lang w:val="en-GB"/>
              </w:rPr>
              <w:t>- Lưu Văn thư</w:t>
            </w:r>
            <w:r w:rsidR="003F6F23" w:rsidRPr="004B4C2F">
              <w:rPr>
                <w:color w:val="000000" w:themeColor="text1"/>
                <w:sz w:val="24"/>
                <w:szCs w:val="24"/>
                <w:lang w:val="en-GB"/>
              </w:rPr>
              <w:t>.</w:t>
            </w:r>
          </w:p>
        </w:tc>
        <w:tc>
          <w:tcPr>
            <w:tcW w:w="4820" w:type="dxa"/>
            <w:shd w:val="clear" w:color="auto" w:fill="auto"/>
          </w:tcPr>
          <w:p w14:paraId="7F036937" w14:textId="77777777" w:rsidR="003F6F23" w:rsidRPr="004B4C2F" w:rsidRDefault="003F6F23" w:rsidP="009D18A4">
            <w:pPr>
              <w:jc w:val="center"/>
              <w:rPr>
                <w:b/>
                <w:color w:val="000000" w:themeColor="text1"/>
              </w:rPr>
            </w:pPr>
            <w:r w:rsidRPr="004B4C2F">
              <w:rPr>
                <w:b/>
                <w:color w:val="000000" w:themeColor="text1"/>
              </w:rPr>
              <w:t>K/T TRƯỞNG BAN</w:t>
            </w:r>
          </w:p>
          <w:p w14:paraId="40E85253" w14:textId="77777777" w:rsidR="003F6F23" w:rsidRPr="004B4C2F" w:rsidRDefault="003F6F23" w:rsidP="009D18A4">
            <w:pPr>
              <w:jc w:val="center"/>
              <w:rPr>
                <w:color w:val="000000" w:themeColor="text1"/>
              </w:rPr>
            </w:pPr>
            <w:r w:rsidRPr="004B4C2F">
              <w:rPr>
                <w:color w:val="000000" w:themeColor="text1"/>
              </w:rPr>
              <w:t xml:space="preserve">PHÓ TRƯỞNG BAN </w:t>
            </w:r>
          </w:p>
          <w:p w14:paraId="2BAB10FF" w14:textId="77777777" w:rsidR="003F6F23" w:rsidRPr="004B4C2F" w:rsidRDefault="003F6F23" w:rsidP="009D18A4">
            <w:pPr>
              <w:jc w:val="both"/>
              <w:rPr>
                <w:color w:val="000000" w:themeColor="text1"/>
              </w:rPr>
            </w:pPr>
          </w:p>
          <w:p w14:paraId="5CB7CE1E" w14:textId="77777777" w:rsidR="003F6F23" w:rsidRPr="004B4C2F" w:rsidRDefault="003F6F23" w:rsidP="009D18A4">
            <w:pPr>
              <w:jc w:val="both"/>
              <w:rPr>
                <w:color w:val="000000" w:themeColor="text1"/>
              </w:rPr>
            </w:pPr>
          </w:p>
          <w:p w14:paraId="126B39AE" w14:textId="77777777" w:rsidR="003F6F23" w:rsidRPr="004B4C2F" w:rsidRDefault="003F6F23" w:rsidP="009D18A4">
            <w:pPr>
              <w:jc w:val="both"/>
              <w:rPr>
                <w:color w:val="000000" w:themeColor="text1"/>
              </w:rPr>
            </w:pPr>
          </w:p>
          <w:p w14:paraId="36908774" w14:textId="77777777" w:rsidR="003F6F23" w:rsidRPr="004B4C2F" w:rsidRDefault="003F6F23" w:rsidP="009D18A4">
            <w:pPr>
              <w:jc w:val="both"/>
              <w:rPr>
                <w:color w:val="000000" w:themeColor="text1"/>
              </w:rPr>
            </w:pPr>
          </w:p>
          <w:p w14:paraId="61A92C4E" w14:textId="77777777" w:rsidR="003F6F23" w:rsidRPr="004B4C2F" w:rsidRDefault="003F6F23" w:rsidP="009D18A4">
            <w:pPr>
              <w:jc w:val="both"/>
              <w:rPr>
                <w:color w:val="000000" w:themeColor="text1"/>
              </w:rPr>
            </w:pPr>
          </w:p>
          <w:p w14:paraId="32158AE6" w14:textId="77777777" w:rsidR="003F6F23" w:rsidRPr="004B4C2F" w:rsidRDefault="003F6F23" w:rsidP="009D18A4">
            <w:pPr>
              <w:jc w:val="both"/>
              <w:rPr>
                <w:color w:val="000000" w:themeColor="text1"/>
              </w:rPr>
            </w:pPr>
          </w:p>
          <w:p w14:paraId="2CB12E52" w14:textId="3503C404" w:rsidR="003F6F23" w:rsidRPr="004B4C2F" w:rsidRDefault="003F6F23" w:rsidP="005B381D">
            <w:pPr>
              <w:jc w:val="center"/>
              <w:rPr>
                <w:b/>
                <w:color w:val="000000" w:themeColor="text1"/>
              </w:rPr>
            </w:pPr>
            <w:r w:rsidRPr="004B4C2F">
              <w:rPr>
                <w:b/>
                <w:color w:val="000000" w:themeColor="text1"/>
              </w:rPr>
              <w:t>Mạc Đình Huấn</w:t>
            </w:r>
          </w:p>
        </w:tc>
      </w:tr>
    </w:tbl>
    <w:p w14:paraId="6C06B4CC" w14:textId="77777777" w:rsidR="00E53CD9" w:rsidRPr="004B4C2F" w:rsidRDefault="00E53CD9">
      <w:pPr>
        <w:widowControl w:val="0"/>
        <w:pBdr>
          <w:bottom w:val="none" w:sz="0" w:space="31" w:color="000000"/>
        </w:pBdr>
        <w:shd w:val="clear" w:color="auto" w:fill="FFFFFF"/>
        <w:spacing w:before="100" w:after="100"/>
        <w:ind w:right="18"/>
        <w:rPr>
          <w:b/>
          <w:color w:val="000000" w:themeColor="text1"/>
          <w:sz w:val="2"/>
          <w:szCs w:val="2"/>
        </w:rPr>
      </w:pPr>
    </w:p>
    <w:sectPr w:rsidR="00E53CD9" w:rsidRPr="004B4C2F" w:rsidSect="0043663A">
      <w:headerReference w:type="default" r:id="rId8"/>
      <w:footerReference w:type="default" r:id="rId9"/>
      <w:pgSz w:w="11907" w:h="16840"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2B69" w14:textId="77777777" w:rsidR="007B1602" w:rsidRDefault="007B1602" w:rsidP="00A15304">
      <w:r>
        <w:separator/>
      </w:r>
    </w:p>
  </w:endnote>
  <w:endnote w:type="continuationSeparator" w:id="0">
    <w:p w14:paraId="71AD318C" w14:textId="77777777" w:rsidR="007B1602" w:rsidRDefault="007B1602" w:rsidP="00A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8C03" w14:textId="77777777" w:rsidR="00224940" w:rsidRPr="008E32FE" w:rsidRDefault="00224940">
    <w:pPr>
      <w:pStyle w:val="Footer"/>
      <w:jc w:val="center"/>
      <w:rPr>
        <w:sz w:val="24"/>
        <w:szCs w:val="24"/>
      </w:rPr>
    </w:pPr>
  </w:p>
  <w:p w14:paraId="5BA42B41" w14:textId="77777777" w:rsidR="00224940" w:rsidRDefault="00224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9ADC" w14:textId="77777777" w:rsidR="007B1602" w:rsidRDefault="007B1602" w:rsidP="00A15304">
      <w:r>
        <w:separator/>
      </w:r>
    </w:p>
  </w:footnote>
  <w:footnote w:type="continuationSeparator" w:id="0">
    <w:p w14:paraId="2C0F76E4" w14:textId="77777777" w:rsidR="007B1602" w:rsidRDefault="007B1602" w:rsidP="00A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937903"/>
      <w:docPartObj>
        <w:docPartGallery w:val="Page Numbers (Top of Page)"/>
        <w:docPartUnique/>
      </w:docPartObj>
    </w:sdtPr>
    <w:sdtEndPr>
      <w:rPr>
        <w:noProof/>
      </w:rPr>
    </w:sdtEndPr>
    <w:sdtContent>
      <w:p w14:paraId="30CEA373" w14:textId="6C166E3E" w:rsidR="00E26A44" w:rsidRDefault="00E26A44" w:rsidP="008F0FAA">
        <w:pPr>
          <w:pStyle w:val="Header"/>
          <w:jc w:val="center"/>
        </w:pPr>
        <w:r>
          <w:fldChar w:fldCharType="begin"/>
        </w:r>
        <w:r>
          <w:instrText xml:space="preserve"> PAGE   \* MERGEFORMAT </w:instrText>
        </w:r>
        <w:r>
          <w:fldChar w:fldCharType="separate"/>
        </w:r>
        <w:r w:rsidR="00276BBA">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03"/>
    <w:multiLevelType w:val="hybridMultilevel"/>
    <w:tmpl w:val="7592033A"/>
    <w:lvl w:ilvl="0" w:tplc="FACA98C0">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D3B70"/>
    <w:multiLevelType w:val="hybridMultilevel"/>
    <w:tmpl w:val="74682812"/>
    <w:lvl w:ilvl="0" w:tplc="D39A325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2905E2"/>
    <w:multiLevelType w:val="hybridMultilevel"/>
    <w:tmpl w:val="60BC8ECE"/>
    <w:lvl w:ilvl="0" w:tplc="F9000DB6">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876756"/>
    <w:multiLevelType w:val="multilevel"/>
    <w:tmpl w:val="4516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C552C"/>
    <w:multiLevelType w:val="multilevel"/>
    <w:tmpl w:val="5D46A8B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36C72"/>
    <w:multiLevelType w:val="hybridMultilevel"/>
    <w:tmpl w:val="128E27C6"/>
    <w:lvl w:ilvl="0" w:tplc="A440D2D0">
      <w:start w:val="1"/>
      <w:numFmt w:val="decimal"/>
      <w:lvlText w:val="%1."/>
      <w:lvlJc w:val="left"/>
      <w:pPr>
        <w:tabs>
          <w:tab w:val="num" w:pos="2115"/>
        </w:tabs>
        <w:ind w:left="2115" w:hanging="121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F133073"/>
    <w:multiLevelType w:val="multilevel"/>
    <w:tmpl w:val="D57EF73A"/>
    <w:lvl w:ilvl="0">
      <w:start w:val="2"/>
      <w:numFmt w:val="decimal"/>
      <w:lvlText w:val="3.%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40E58"/>
    <w:multiLevelType w:val="multilevel"/>
    <w:tmpl w:val="113C6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615614"/>
    <w:multiLevelType w:val="multilevel"/>
    <w:tmpl w:val="88B62782"/>
    <w:lvl w:ilvl="0">
      <w:start w:val="6"/>
      <w:numFmt w:val="decimal"/>
      <w:lvlText w:val="4.%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A67AB"/>
    <w:multiLevelType w:val="hybridMultilevel"/>
    <w:tmpl w:val="1DDC0B70"/>
    <w:lvl w:ilvl="0" w:tplc="3D3689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8B1AD3"/>
    <w:multiLevelType w:val="multilevel"/>
    <w:tmpl w:val="9D36B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2F3A67"/>
    <w:multiLevelType w:val="hybridMultilevel"/>
    <w:tmpl w:val="DE6C819A"/>
    <w:lvl w:ilvl="0" w:tplc="258CCB24">
      <w:start w:val="1"/>
      <w:numFmt w:val="upp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C9241C5"/>
    <w:multiLevelType w:val="hybridMultilevel"/>
    <w:tmpl w:val="07F811AA"/>
    <w:lvl w:ilvl="0" w:tplc="4BEE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95EF1"/>
    <w:multiLevelType w:val="hybridMultilevel"/>
    <w:tmpl w:val="CC90657C"/>
    <w:lvl w:ilvl="0" w:tplc="94AC02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B83E89"/>
    <w:multiLevelType w:val="multilevel"/>
    <w:tmpl w:val="B28889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6A41E7"/>
    <w:multiLevelType w:val="hybridMultilevel"/>
    <w:tmpl w:val="519884EC"/>
    <w:lvl w:ilvl="0" w:tplc="914201F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57940BAF"/>
    <w:multiLevelType w:val="hybridMultilevel"/>
    <w:tmpl w:val="8BE6A106"/>
    <w:lvl w:ilvl="0" w:tplc="7E5875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59624DD2"/>
    <w:multiLevelType w:val="hybridMultilevel"/>
    <w:tmpl w:val="94C82596"/>
    <w:lvl w:ilvl="0" w:tplc="28EE91F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9682657"/>
    <w:multiLevelType w:val="multilevel"/>
    <w:tmpl w:val="1310CDC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043003"/>
    <w:multiLevelType w:val="hybridMultilevel"/>
    <w:tmpl w:val="F05CB3A2"/>
    <w:lvl w:ilvl="0" w:tplc="ED243432">
      <w:start w:val="1"/>
      <w:numFmt w:val="decimal"/>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0C80611"/>
    <w:multiLevelType w:val="multilevel"/>
    <w:tmpl w:val="E9AE6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6C5BE6"/>
    <w:multiLevelType w:val="hybridMultilevel"/>
    <w:tmpl w:val="B60C84F0"/>
    <w:lvl w:ilvl="0" w:tplc="E0E681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73F42256"/>
    <w:multiLevelType w:val="hybridMultilevel"/>
    <w:tmpl w:val="421A3A36"/>
    <w:lvl w:ilvl="0" w:tplc="4A6EB51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B30362E"/>
    <w:multiLevelType w:val="hybridMultilevel"/>
    <w:tmpl w:val="2BA811D8"/>
    <w:lvl w:ilvl="0" w:tplc="13DA1822">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836457032">
    <w:abstractNumId w:val="13"/>
  </w:num>
  <w:num w:numId="2" w16cid:durableId="1027830989">
    <w:abstractNumId w:val="12"/>
  </w:num>
  <w:num w:numId="3" w16cid:durableId="1855924832">
    <w:abstractNumId w:val="0"/>
  </w:num>
  <w:num w:numId="4" w16cid:durableId="1331716414">
    <w:abstractNumId w:val="11"/>
  </w:num>
  <w:num w:numId="5" w16cid:durableId="97651797">
    <w:abstractNumId w:val="15"/>
  </w:num>
  <w:num w:numId="6" w16cid:durableId="65538797">
    <w:abstractNumId w:val="5"/>
  </w:num>
  <w:num w:numId="7" w16cid:durableId="1237590354">
    <w:abstractNumId w:val="19"/>
  </w:num>
  <w:num w:numId="8" w16cid:durableId="977153139">
    <w:abstractNumId w:val="21"/>
  </w:num>
  <w:num w:numId="9" w16cid:durableId="2063946498">
    <w:abstractNumId w:val="2"/>
  </w:num>
  <w:num w:numId="10" w16cid:durableId="1880387240">
    <w:abstractNumId w:val="16"/>
  </w:num>
  <w:num w:numId="11" w16cid:durableId="1729722406">
    <w:abstractNumId w:val="9"/>
  </w:num>
  <w:num w:numId="12" w16cid:durableId="1409499765">
    <w:abstractNumId w:val="1"/>
  </w:num>
  <w:num w:numId="13" w16cid:durableId="1436097934">
    <w:abstractNumId w:val="10"/>
  </w:num>
  <w:num w:numId="14" w16cid:durableId="56824549">
    <w:abstractNumId w:val="20"/>
  </w:num>
  <w:num w:numId="15" w16cid:durableId="137038900">
    <w:abstractNumId w:val="7"/>
  </w:num>
  <w:num w:numId="16" w16cid:durableId="1658144971">
    <w:abstractNumId w:val="4"/>
  </w:num>
  <w:num w:numId="17" w16cid:durableId="656808124">
    <w:abstractNumId w:val="6"/>
  </w:num>
  <w:num w:numId="18" w16cid:durableId="118883650">
    <w:abstractNumId w:val="8"/>
  </w:num>
  <w:num w:numId="19" w16cid:durableId="1399553573">
    <w:abstractNumId w:val="3"/>
  </w:num>
  <w:num w:numId="20" w16cid:durableId="1953200149">
    <w:abstractNumId w:val="14"/>
  </w:num>
  <w:num w:numId="21" w16cid:durableId="566570394">
    <w:abstractNumId w:val="17"/>
  </w:num>
  <w:num w:numId="22" w16cid:durableId="1704209334">
    <w:abstractNumId w:val="18"/>
  </w:num>
  <w:num w:numId="23" w16cid:durableId="1922136394">
    <w:abstractNumId w:val="22"/>
  </w:num>
  <w:num w:numId="24" w16cid:durableId="1775587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0B"/>
    <w:rsid w:val="000012E5"/>
    <w:rsid w:val="00002029"/>
    <w:rsid w:val="0000459D"/>
    <w:rsid w:val="000204BD"/>
    <w:rsid w:val="00020B12"/>
    <w:rsid w:val="000244CC"/>
    <w:rsid w:val="00032F8B"/>
    <w:rsid w:val="00033290"/>
    <w:rsid w:val="000359CA"/>
    <w:rsid w:val="00043A60"/>
    <w:rsid w:val="00043AAA"/>
    <w:rsid w:val="0005408E"/>
    <w:rsid w:val="0006108B"/>
    <w:rsid w:val="00065AE5"/>
    <w:rsid w:val="00067C45"/>
    <w:rsid w:val="00070C80"/>
    <w:rsid w:val="000758B5"/>
    <w:rsid w:val="000767CD"/>
    <w:rsid w:val="00080CD9"/>
    <w:rsid w:val="000853A4"/>
    <w:rsid w:val="00085692"/>
    <w:rsid w:val="000A1CE9"/>
    <w:rsid w:val="000A6CA3"/>
    <w:rsid w:val="000B04B8"/>
    <w:rsid w:val="000B16F3"/>
    <w:rsid w:val="000B6046"/>
    <w:rsid w:val="000C095D"/>
    <w:rsid w:val="000C1D58"/>
    <w:rsid w:val="000D0073"/>
    <w:rsid w:val="000D19F5"/>
    <w:rsid w:val="000D2115"/>
    <w:rsid w:val="000D26E3"/>
    <w:rsid w:val="000D30B1"/>
    <w:rsid w:val="000E430F"/>
    <w:rsid w:val="000E787A"/>
    <w:rsid w:val="000E7B9C"/>
    <w:rsid w:val="00105B76"/>
    <w:rsid w:val="00106981"/>
    <w:rsid w:val="00110DE1"/>
    <w:rsid w:val="00115D5E"/>
    <w:rsid w:val="00125993"/>
    <w:rsid w:val="0012764E"/>
    <w:rsid w:val="00136FC0"/>
    <w:rsid w:val="001405F5"/>
    <w:rsid w:val="0014319D"/>
    <w:rsid w:val="001468BB"/>
    <w:rsid w:val="00146FA5"/>
    <w:rsid w:val="00147A0B"/>
    <w:rsid w:val="001510B2"/>
    <w:rsid w:val="00151FC9"/>
    <w:rsid w:val="0015331A"/>
    <w:rsid w:val="001539B8"/>
    <w:rsid w:val="00153D42"/>
    <w:rsid w:val="00154871"/>
    <w:rsid w:val="00161E07"/>
    <w:rsid w:val="00162EC2"/>
    <w:rsid w:val="00164198"/>
    <w:rsid w:val="001652E1"/>
    <w:rsid w:val="00167346"/>
    <w:rsid w:val="0017008B"/>
    <w:rsid w:val="00171158"/>
    <w:rsid w:val="00180C0C"/>
    <w:rsid w:val="0018175D"/>
    <w:rsid w:val="00182E8D"/>
    <w:rsid w:val="00184A3B"/>
    <w:rsid w:val="001A2DFC"/>
    <w:rsid w:val="001A63D1"/>
    <w:rsid w:val="001A6A04"/>
    <w:rsid w:val="001B21FF"/>
    <w:rsid w:val="001B2754"/>
    <w:rsid w:val="001B3F83"/>
    <w:rsid w:val="001B5964"/>
    <w:rsid w:val="001C6C03"/>
    <w:rsid w:val="001C7AE8"/>
    <w:rsid w:val="001D0826"/>
    <w:rsid w:val="001D360D"/>
    <w:rsid w:val="001D5F9C"/>
    <w:rsid w:val="001D6188"/>
    <w:rsid w:val="001E266C"/>
    <w:rsid w:val="001E3AFD"/>
    <w:rsid w:val="001E457E"/>
    <w:rsid w:val="001E715A"/>
    <w:rsid w:val="001F2D23"/>
    <w:rsid w:val="001F6463"/>
    <w:rsid w:val="001F7119"/>
    <w:rsid w:val="002008EC"/>
    <w:rsid w:val="00204022"/>
    <w:rsid w:val="00213233"/>
    <w:rsid w:val="00217929"/>
    <w:rsid w:val="00220C3B"/>
    <w:rsid w:val="00222A67"/>
    <w:rsid w:val="00224940"/>
    <w:rsid w:val="00225A33"/>
    <w:rsid w:val="002330FF"/>
    <w:rsid w:val="00233872"/>
    <w:rsid w:val="002408C2"/>
    <w:rsid w:val="0024240D"/>
    <w:rsid w:val="00247936"/>
    <w:rsid w:val="0025089C"/>
    <w:rsid w:val="00251B31"/>
    <w:rsid w:val="0025226E"/>
    <w:rsid w:val="002539C2"/>
    <w:rsid w:val="002639F4"/>
    <w:rsid w:val="0026577F"/>
    <w:rsid w:val="00270CEA"/>
    <w:rsid w:val="00275B6E"/>
    <w:rsid w:val="00276BBA"/>
    <w:rsid w:val="002847E8"/>
    <w:rsid w:val="00285171"/>
    <w:rsid w:val="00296C5C"/>
    <w:rsid w:val="00296F15"/>
    <w:rsid w:val="002A38CA"/>
    <w:rsid w:val="002A3A21"/>
    <w:rsid w:val="002B7BDE"/>
    <w:rsid w:val="002C04FB"/>
    <w:rsid w:val="002C22ED"/>
    <w:rsid w:val="002D129C"/>
    <w:rsid w:val="002D4F0E"/>
    <w:rsid w:val="002E0241"/>
    <w:rsid w:val="002E21E3"/>
    <w:rsid w:val="002E45AF"/>
    <w:rsid w:val="002F0DDA"/>
    <w:rsid w:val="002F15F4"/>
    <w:rsid w:val="002F5B88"/>
    <w:rsid w:val="00306206"/>
    <w:rsid w:val="00310E2F"/>
    <w:rsid w:val="00320550"/>
    <w:rsid w:val="00321AA7"/>
    <w:rsid w:val="003356E6"/>
    <w:rsid w:val="00341C64"/>
    <w:rsid w:val="003423B6"/>
    <w:rsid w:val="00350D25"/>
    <w:rsid w:val="00361A2D"/>
    <w:rsid w:val="003724D2"/>
    <w:rsid w:val="00372E77"/>
    <w:rsid w:val="00380D8F"/>
    <w:rsid w:val="00382A3C"/>
    <w:rsid w:val="003834B5"/>
    <w:rsid w:val="0038609D"/>
    <w:rsid w:val="00387A59"/>
    <w:rsid w:val="003934FE"/>
    <w:rsid w:val="00394FB2"/>
    <w:rsid w:val="0039767A"/>
    <w:rsid w:val="00397BEF"/>
    <w:rsid w:val="003A4CE4"/>
    <w:rsid w:val="003B4A10"/>
    <w:rsid w:val="003B656E"/>
    <w:rsid w:val="003C11D4"/>
    <w:rsid w:val="003C413B"/>
    <w:rsid w:val="003E0A95"/>
    <w:rsid w:val="003E2BBC"/>
    <w:rsid w:val="003E4294"/>
    <w:rsid w:val="003E46FE"/>
    <w:rsid w:val="003F401E"/>
    <w:rsid w:val="003F405B"/>
    <w:rsid w:val="003F610D"/>
    <w:rsid w:val="003F6F23"/>
    <w:rsid w:val="003F7C6A"/>
    <w:rsid w:val="004107C8"/>
    <w:rsid w:val="00414B79"/>
    <w:rsid w:val="00421388"/>
    <w:rsid w:val="00421558"/>
    <w:rsid w:val="004248F5"/>
    <w:rsid w:val="00424D19"/>
    <w:rsid w:val="00427BAE"/>
    <w:rsid w:val="00430FB8"/>
    <w:rsid w:val="00434045"/>
    <w:rsid w:val="004351A6"/>
    <w:rsid w:val="00436017"/>
    <w:rsid w:val="0043663A"/>
    <w:rsid w:val="004442C9"/>
    <w:rsid w:val="00450D8C"/>
    <w:rsid w:val="00451E09"/>
    <w:rsid w:val="00456E37"/>
    <w:rsid w:val="004623CF"/>
    <w:rsid w:val="004652E2"/>
    <w:rsid w:val="004818FB"/>
    <w:rsid w:val="00482264"/>
    <w:rsid w:val="00482CB7"/>
    <w:rsid w:val="004879D5"/>
    <w:rsid w:val="00497AD6"/>
    <w:rsid w:val="004B4C2F"/>
    <w:rsid w:val="004C448D"/>
    <w:rsid w:val="004C54FC"/>
    <w:rsid w:val="004C6DBE"/>
    <w:rsid w:val="004C7F25"/>
    <w:rsid w:val="004E60C9"/>
    <w:rsid w:val="004E63C0"/>
    <w:rsid w:val="004E6D25"/>
    <w:rsid w:val="004F33B4"/>
    <w:rsid w:val="004F38FA"/>
    <w:rsid w:val="004F6181"/>
    <w:rsid w:val="0051750E"/>
    <w:rsid w:val="005208D0"/>
    <w:rsid w:val="00522571"/>
    <w:rsid w:val="005319E3"/>
    <w:rsid w:val="0053532A"/>
    <w:rsid w:val="00540799"/>
    <w:rsid w:val="00541109"/>
    <w:rsid w:val="00543426"/>
    <w:rsid w:val="00546504"/>
    <w:rsid w:val="00551C4B"/>
    <w:rsid w:val="00556E5F"/>
    <w:rsid w:val="00562059"/>
    <w:rsid w:val="00571504"/>
    <w:rsid w:val="005A362B"/>
    <w:rsid w:val="005A67DA"/>
    <w:rsid w:val="005B381D"/>
    <w:rsid w:val="005C3F51"/>
    <w:rsid w:val="005D05A6"/>
    <w:rsid w:val="005D133F"/>
    <w:rsid w:val="005D14F0"/>
    <w:rsid w:val="005D3276"/>
    <w:rsid w:val="005D79E4"/>
    <w:rsid w:val="005E3B2D"/>
    <w:rsid w:val="005E6267"/>
    <w:rsid w:val="005F0D06"/>
    <w:rsid w:val="005F1545"/>
    <w:rsid w:val="005F6E4B"/>
    <w:rsid w:val="00607097"/>
    <w:rsid w:val="00607BE9"/>
    <w:rsid w:val="006202C5"/>
    <w:rsid w:val="00620E49"/>
    <w:rsid w:val="00626F04"/>
    <w:rsid w:val="006330C1"/>
    <w:rsid w:val="006354D4"/>
    <w:rsid w:val="00635C91"/>
    <w:rsid w:val="00642F7F"/>
    <w:rsid w:val="0064781E"/>
    <w:rsid w:val="0065360D"/>
    <w:rsid w:val="006A187B"/>
    <w:rsid w:val="006B0BF6"/>
    <w:rsid w:val="006B365D"/>
    <w:rsid w:val="006C137E"/>
    <w:rsid w:val="006C64F5"/>
    <w:rsid w:val="006D24AB"/>
    <w:rsid w:val="006D3A31"/>
    <w:rsid w:val="006D47A2"/>
    <w:rsid w:val="006D64FF"/>
    <w:rsid w:val="006E3FE0"/>
    <w:rsid w:val="006E40ED"/>
    <w:rsid w:val="006E4E87"/>
    <w:rsid w:val="006E679E"/>
    <w:rsid w:val="006F6E41"/>
    <w:rsid w:val="007112E4"/>
    <w:rsid w:val="00714367"/>
    <w:rsid w:val="00714F9A"/>
    <w:rsid w:val="00722202"/>
    <w:rsid w:val="00724162"/>
    <w:rsid w:val="00733373"/>
    <w:rsid w:val="00737DC4"/>
    <w:rsid w:val="007441DD"/>
    <w:rsid w:val="007462B0"/>
    <w:rsid w:val="00755638"/>
    <w:rsid w:val="00755C40"/>
    <w:rsid w:val="007737B9"/>
    <w:rsid w:val="00782EF6"/>
    <w:rsid w:val="00784836"/>
    <w:rsid w:val="00784CAD"/>
    <w:rsid w:val="0078524F"/>
    <w:rsid w:val="00786031"/>
    <w:rsid w:val="007903F8"/>
    <w:rsid w:val="007A1284"/>
    <w:rsid w:val="007A142A"/>
    <w:rsid w:val="007A1E11"/>
    <w:rsid w:val="007A263A"/>
    <w:rsid w:val="007A52E0"/>
    <w:rsid w:val="007B1602"/>
    <w:rsid w:val="007B6157"/>
    <w:rsid w:val="007C3043"/>
    <w:rsid w:val="007D369C"/>
    <w:rsid w:val="007D779E"/>
    <w:rsid w:val="007E2409"/>
    <w:rsid w:val="007E54AE"/>
    <w:rsid w:val="007F7BD4"/>
    <w:rsid w:val="008105BC"/>
    <w:rsid w:val="0081079A"/>
    <w:rsid w:val="00816335"/>
    <w:rsid w:val="008346B5"/>
    <w:rsid w:val="00836FBE"/>
    <w:rsid w:val="008412F5"/>
    <w:rsid w:val="00847567"/>
    <w:rsid w:val="00850515"/>
    <w:rsid w:val="008505F7"/>
    <w:rsid w:val="00851B4A"/>
    <w:rsid w:val="00863E7D"/>
    <w:rsid w:val="008649FA"/>
    <w:rsid w:val="0086673A"/>
    <w:rsid w:val="008670EA"/>
    <w:rsid w:val="0087272B"/>
    <w:rsid w:val="00873138"/>
    <w:rsid w:val="00883D23"/>
    <w:rsid w:val="00892F92"/>
    <w:rsid w:val="008A199A"/>
    <w:rsid w:val="008A38C1"/>
    <w:rsid w:val="008B4F5A"/>
    <w:rsid w:val="008B69BD"/>
    <w:rsid w:val="008B6F80"/>
    <w:rsid w:val="008B7630"/>
    <w:rsid w:val="008C3F7D"/>
    <w:rsid w:val="008C41E0"/>
    <w:rsid w:val="008D27E7"/>
    <w:rsid w:val="008D524F"/>
    <w:rsid w:val="008D60E9"/>
    <w:rsid w:val="008E1803"/>
    <w:rsid w:val="008E2064"/>
    <w:rsid w:val="008E32FE"/>
    <w:rsid w:val="008F0FAA"/>
    <w:rsid w:val="008F3140"/>
    <w:rsid w:val="009107DB"/>
    <w:rsid w:val="00911468"/>
    <w:rsid w:val="0091447D"/>
    <w:rsid w:val="00925D63"/>
    <w:rsid w:val="00927768"/>
    <w:rsid w:val="00935B01"/>
    <w:rsid w:val="00940608"/>
    <w:rsid w:val="00942DAE"/>
    <w:rsid w:val="00947A2A"/>
    <w:rsid w:val="009558BA"/>
    <w:rsid w:val="00955F1B"/>
    <w:rsid w:val="00957005"/>
    <w:rsid w:val="00961217"/>
    <w:rsid w:val="009644F7"/>
    <w:rsid w:val="00965D87"/>
    <w:rsid w:val="00967552"/>
    <w:rsid w:val="0097319E"/>
    <w:rsid w:val="0097374C"/>
    <w:rsid w:val="00976C8F"/>
    <w:rsid w:val="00980BCB"/>
    <w:rsid w:val="00981EBA"/>
    <w:rsid w:val="00982FD3"/>
    <w:rsid w:val="009878F3"/>
    <w:rsid w:val="00992702"/>
    <w:rsid w:val="00993D3F"/>
    <w:rsid w:val="009969D2"/>
    <w:rsid w:val="009A3ACE"/>
    <w:rsid w:val="009A5489"/>
    <w:rsid w:val="009B6737"/>
    <w:rsid w:val="009B766B"/>
    <w:rsid w:val="009C3B03"/>
    <w:rsid w:val="009C3C74"/>
    <w:rsid w:val="009C41C8"/>
    <w:rsid w:val="009C4B80"/>
    <w:rsid w:val="009C4F85"/>
    <w:rsid w:val="009C5C6F"/>
    <w:rsid w:val="009E4C66"/>
    <w:rsid w:val="009E5E32"/>
    <w:rsid w:val="009E5F8A"/>
    <w:rsid w:val="009E6384"/>
    <w:rsid w:val="00A03B26"/>
    <w:rsid w:val="00A048E4"/>
    <w:rsid w:val="00A110F5"/>
    <w:rsid w:val="00A15304"/>
    <w:rsid w:val="00A174A4"/>
    <w:rsid w:val="00A24239"/>
    <w:rsid w:val="00A33C40"/>
    <w:rsid w:val="00A344BA"/>
    <w:rsid w:val="00A34B71"/>
    <w:rsid w:val="00A34C47"/>
    <w:rsid w:val="00A36174"/>
    <w:rsid w:val="00A36741"/>
    <w:rsid w:val="00A36968"/>
    <w:rsid w:val="00A532A3"/>
    <w:rsid w:val="00A6094C"/>
    <w:rsid w:val="00A60D2E"/>
    <w:rsid w:val="00A71ABF"/>
    <w:rsid w:val="00A97A44"/>
    <w:rsid w:val="00AA5499"/>
    <w:rsid w:val="00AA7D32"/>
    <w:rsid w:val="00AB58A5"/>
    <w:rsid w:val="00AB6DBA"/>
    <w:rsid w:val="00AC10F4"/>
    <w:rsid w:val="00AC4386"/>
    <w:rsid w:val="00AC5666"/>
    <w:rsid w:val="00AC6A13"/>
    <w:rsid w:val="00AD16F9"/>
    <w:rsid w:val="00AD27C8"/>
    <w:rsid w:val="00AE5381"/>
    <w:rsid w:val="00AE6894"/>
    <w:rsid w:val="00AF18B8"/>
    <w:rsid w:val="00AF1FFE"/>
    <w:rsid w:val="00B01CF7"/>
    <w:rsid w:val="00B051D4"/>
    <w:rsid w:val="00B053D4"/>
    <w:rsid w:val="00B05810"/>
    <w:rsid w:val="00B05D4D"/>
    <w:rsid w:val="00B069DB"/>
    <w:rsid w:val="00B127D1"/>
    <w:rsid w:val="00B254FC"/>
    <w:rsid w:val="00B26B70"/>
    <w:rsid w:val="00B35E74"/>
    <w:rsid w:val="00B4125F"/>
    <w:rsid w:val="00B429CF"/>
    <w:rsid w:val="00B531FD"/>
    <w:rsid w:val="00B566E3"/>
    <w:rsid w:val="00B63B20"/>
    <w:rsid w:val="00B64681"/>
    <w:rsid w:val="00B654C1"/>
    <w:rsid w:val="00B6566F"/>
    <w:rsid w:val="00B73253"/>
    <w:rsid w:val="00B7535E"/>
    <w:rsid w:val="00B80F62"/>
    <w:rsid w:val="00B838E3"/>
    <w:rsid w:val="00B85E80"/>
    <w:rsid w:val="00B931D9"/>
    <w:rsid w:val="00B9488B"/>
    <w:rsid w:val="00B94A66"/>
    <w:rsid w:val="00B95C69"/>
    <w:rsid w:val="00BA0A2E"/>
    <w:rsid w:val="00BA0C26"/>
    <w:rsid w:val="00BA0F45"/>
    <w:rsid w:val="00BA51A4"/>
    <w:rsid w:val="00BA6580"/>
    <w:rsid w:val="00BB0F4B"/>
    <w:rsid w:val="00BE0A0F"/>
    <w:rsid w:val="00BE299D"/>
    <w:rsid w:val="00BF2F0F"/>
    <w:rsid w:val="00BF2F49"/>
    <w:rsid w:val="00BF7F38"/>
    <w:rsid w:val="00C01261"/>
    <w:rsid w:val="00C14D8A"/>
    <w:rsid w:val="00C22944"/>
    <w:rsid w:val="00C23CF9"/>
    <w:rsid w:val="00C23E43"/>
    <w:rsid w:val="00C34597"/>
    <w:rsid w:val="00C42883"/>
    <w:rsid w:val="00C46DEF"/>
    <w:rsid w:val="00C5042D"/>
    <w:rsid w:val="00C51209"/>
    <w:rsid w:val="00C52692"/>
    <w:rsid w:val="00C527FD"/>
    <w:rsid w:val="00C52876"/>
    <w:rsid w:val="00C56955"/>
    <w:rsid w:val="00C60953"/>
    <w:rsid w:val="00C63F44"/>
    <w:rsid w:val="00C64778"/>
    <w:rsid w:val="00C66F13"/>
    <w:rsid w:val="00C7257D"/>
    <w:rsid w:val="00C73A9C"/>
    <w:rsid w:val="00C75732"/>
    <w:rsid w:val="00C75761"/>
    <w:rsid w:val="00C7619C"/>
    <w:rsid w:val="00C802DA"/>
    <w:rsid w:val="00C8053C"/>
    <w:rsid w:val="00C845F4"/>
    <w:rsid w:val="00C90321"/>
    <w:rsid w:val="00C9305F"/>
    <w:rsid w:val="00C95F6C"/>
    <w:rsid w:val="00CB4BB5"/>
    <w:rsid w:val="00CC65E6"/>
    <w:rsid w:val="00CD20B8"/>
    <w:rsid w:val="00CD3962"/>
    <w:rsid w:val="00CD3BE0"/>
    <w:rsid w:val="00CE6E94"/>
    <w:rsid w:val="00CE74B1"/>
    <w:rsid w:val="00CE7DB4"/>
    <w:rsid w:val="00CF6820"/>
    <w:rsid w:val="00CF7693"/>
    <w:rsid w:val="00D005B6"/>
    <w:rsid w:val="00D008D5"/>
    <w:rsid w:val="00D050D8"/>
    <w:rsid w:val="00D057F3"/>
    <w:rsid w:val="00D11D0B"/>
    <w:rsid w:val="00D175F2"/>
    <w:rsid w:val="00D176EC"/>
    <w:rsid w:val="00D212C7"/>
    <w:rsid w:val="00D222E0"/>
    <w:rsid w:val="00D240EB"/>
    <w:rsid w:val="00D25285"/>
    <w:rsid w:val="00D304BA"/>
    <w:rsid w:val="00D31B82"/>
    <w:rsid w:val="00D31D75"/>
    <w:rsid w:val="00D35DDD"/>
    <w:rsid w:val="00D41EB4"/>
    <w:rsid w:val="00D46273"/>
    <w:rsid w:val="00D47EC8"/>
    <w:rsid w:val="00D53F5F"/>
    <w:rsid w:val="00D54335"/>
    <w:rsid w:val="00D54E1A"/>
    <w:rsid w:val="00D560B9"/>
    <w:rsid w:val="00D60A2A"/>
    <w:rsid w:val="00D62682"/>
    <w:rsid w:val="00D63DA7"/>
    <w:rsid w:val="00D67EDB"/>
    <w:rsid w:val="00D75610"/>
    <w:rsid w:val="00D76DD0"/>
    <w:rsid w:val="00D94D7C"/>
    <w:rsid w:val="00DA0846"/>
    <w:rsid w:val="00DA61FF"/>
    <w:rsid w:val="00DA67AE"/>
    <w:rsid w:val="00DB02A5"/>
    <w:rsid w:val="00DB54E6"/>
    <w:rsid w:val="00DC362A"/>
    <w:rsid w:val="00DC4CB1"/>
    <w:rsid w:val="00DC6A17"/>
    <w:rsid w:val="00DD280F"/>
    <w:rsid w:val="00DD3F71"/>
    <w:rsid w:val="00DD494E"/>
    <w:rsid w:val="00DD5465"/>
    <w:rsid w:val="00DE5AE0"/>
    <w:rsid w:val="00DF0007"/>
    <w:rsid w:val="00DF0ACB"/>
    <w:rsid w:val="00DF2A85"/>
    <w:rsid w:val="00DF3D1F"/>
    <w:rsid w:val="00E02442"/>
    <w:rsid w:val="00E044A1"/>
    <w:rsid w:val="00E0621C"/>
    <w:rsid w:val="00E06799"/>
    <w:rsid w:val="00E1008B"/>
    <w:rsid w:val="00E145F0"/>
    <w:rsid w:val="00E17533"/>
    <w:rsid w:val="00E17850"/>
    <w:rsid w:val="00E21704"/>
    <w:rsid w:val="00E25FC0"/>
    <w:rsid w:val="00E26A44"/>
    <w:rsid w:val="00E3470A"/>
    <w:rsid w:val="00E37EA6"/>
    <w:rsid w:val="00E52B69"/>
    <w:rsid w:val="00E532F9"/>
    <w:rsid w:val="00E53CD9"/>
    <w:rsid w:val="00E541C0"/>
    <w:rsid w:val="00E55512"/>
    <w:rsid w:val="00E61B1C"/>
    <w:rsid w:val="00E63093"/>
    <w:rsid w:val="00E63AF2"/>
    <w:rsid w:val="00E66C0A"/>
    <w:rsid w:val="00E72943"/>
    <w:rsid w:val="00E73EB5"/>
    <w:rsid w:val="00E77CBF"/>
    <w:rsid w:val="00E84ABA"/>
    <w:rsid w:val="00E84ED4"/>
    <w:rsid w:val="00E85971"/>
    <w:rsid w:val="00E86244"/>
    <w:rsid w:val="00E90D9A"/>
    <w:rsid w:val="00E93662"/>
    <w:rsid w:val="00E97A37"/>
    <w:rsid w:val="00EA3141"/>
    <w:rsid w:val="00EB0080"/>
    <w:rsid w:val="00EB45E4"/>
    <w:rsid w:val="00EB5977"/>
    <w:rsid w:val="00EC2C3D"/>
    <w:rsid w:val="00EC78DD"/>
    <w:rsid w:val="00EC7911"/>
    <w:rsid w:val="00EC7F1B"/>
    <w:rsid w:val="00ED2270"/>
    <w:rsid w:val="00ED4EE3"/>
    <w:rsid w:val="00ED620F"/>
    <w:rsid w:val="00EE0CB5"/>
    <w:rsid w:val="00EE5BE1"/>
    <w:rsid w:val="00EF403C"/>
    <w:rsid w:val="00F05D35"/>
    <w:rsid w:val="00F06FAF"/>
    <w:rsid w:val="00F138F3"/>
    <w:rsid w:val="00F13B01"/>
    <w:rsid w:val="00F179BB"/>
    <w:rsid w:val="00F3152B"/>
    <w:rsid w:val="00F41730"/>
    <w:rsid w:val="00F46B95"/>
    <w:rsid w:val="00F472A0"/>
    <w:rsid w:val="00F51003"/>
    <w:rsid w:val="00F6133D"/>
    <w:rsid w:val="00F63007"/>
    <w:rsid w:val="00F6638A"/>
    <w:rsid w:val="00F70408"/>
    <w:rsid w:val="00F70552"/>
    <w:rsid w:val="00F72B38"/>
    <w:rsid w:val="00F80CC6"/>
    <w:rsid w:val="00F80FF8"/>
    <w:rsid w:val="00F81370"/>
    <w:rsid w:val="00F83FD6"/>
    <w:rsid w:val="00F926E7"/>
    <w:rsid w:val="00F9392C"/>
    <w:rsid w:val="00F961A1"/>
    <w:rsid w:val="00F9624F"/>
    <w:rsid w:val="00FA6F27"/>
    <w:rsid w:val="00FB0F52"/>
    <w:rsid w:val="00FC1AD9"/>
    <w:rsid w:val="00FC22A2"/>
    <w:rsid w:val="00FC6B93"/>
    <w:rsid w:val="00FC7654"/>
    <w:rsid w:val="00FD2FE5"/>
    <w:rsid w:val="00FD6530"/>
    <w:rsid w:val="00FD66EB"/>
    <w:rsid w:val="00FE02E9"/>
    <w:rsid w:val="00FF0AEA"/>
    <w:rsid w:val="00FF33FC"/>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524"/>
  <w15:docId w15:val="{DC830CA6-DF5C-456B-8C3F-3D2CB6C0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7BEF"/>
    <w:pPr>
      <w:ind w:left="720"/>
      <w:contextualSpacing/>
    </w:pPr>
  </w:style>
  <w:style w:type="paragraph" w:customStyle="1" w:styleId="Char">
    <w:name w:val="Char"/>
    <w:basedOn w:val="Normal"/>
    <w:rsid w:val="008D60E9"/>
    <w:pPr>
      <w:spacing w:after="160" w:line="240" w:lineRule="exact"/>
    </w:pPr>
    <w:rPr>
      <w:rFonts w:ascii="Verdana" w:hAnsi="Verdana" w:cs="Verdana"/>
      <w:sz w:val="20"/>
      <w:szCs w:val="20"/>
    </w:rPr>
  </w:style>
  <w:style w:type="paragraph" w:customStyle="1" w:styleId="Char0">
    <w:name w:val="Char"/>
    <w:basedOn w:val="Normal"/>
    <w:rsid w:val="009558BA"/>
    <w:pPr>
      <w:spacing w:after="160" w:line="240" w:lineRule="exact"/>
    </w:pPr>
    <w:rPr>
      <w:rFonts w:ascii="Verdana" w:hAnsi="Verdana" w:cs="Verdana"/>
      <w:sz w:val="20"/>
      <w:szCs w:val="2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nhideWhenUsed/>
    <w:qFormat/>
    <w:rsid w:val="00A15304"/>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A15304"/>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4GCharCharChar"/>
    <w:uiPriority w:val="99"/>
    <w:unhideWhenUsed/>
    <w:qFormat/>
    <w:rsid w:val="00A15304"/>
    <w:rPr>
      <w:vertAlign w:val="superscript"/>
    </w:rPr>
  </w:style>
  <w:style w:type="character" w:styleId="Hyperlink">
    <w:name w:val="Hyperlink"/>
    <w:basedOn w:val="DefaultParagraphFont"/>
    <w:uiPriority w:val="99"/>
    <w:semiHidden/>
    <w:unhideWhenUsed/>
    <w:rsid w:val="00C23E43"/>
    <w:rPr>
      <w:color w:val="0000FF"/>
      <w:u w:val="single"/>
    </w:rPr>
  </w:style>
  <w:style w:type="paragraph" w:styleId="BalloonText">
    <w:name w:val="Balloon Text"/>
    <w:basedOn w:val="Normal"/>
    <w:link w:val="BalloonTextChar"/>
    <w:uiPriority w:val="99"/>
    <w:semiHidden/>
    <w:unhideWhenUsed/>
    <w:rsid w:val="0026577F"/>
    <w:rPr>
      <w:rFonts w:ascii="Tahoma" w:hAnsi="Tahoma" w:cs="Tahoma"/>
      <w:sz w:val="16"/>
      <w:szCs w:val="16"/>
    </w:rPr>
  </w:style>
  <w:style w:type="character" w:customStyle="1" w:styleId="BalloonTextChar">
    <w:name w:val="Balloon Text Char"/>
    <w:basedOn w:val="DefaultParagraphFont"/>
    <w:link w:val="BalloonText"/>
    <w:uiPriority w:val="99"/>
    <w:semiHidden/>
    <w:rsid w:val="0026577F"/>
    <w:rPr>
      <w:rFonts w:ascii="Tahoma" w:eastAsia="Times New Roman" w:hAnsi="Tahoma" w:cs="Tahoma"/>
      <w:sz w:val="16"/>
      <w:szCs w:val="16"/>
    </w:rPr>
  </w:style>
  <w:style w:type="character" w:customStyle="1" w:styleId="Vnbnnidung6">
    <w:name w:val="Văn bản nội dung (6)_"/>
    <w:link w:val="Vnbnnidung60"/>
    <w:rsid w:val="00F6133D"/>
    <w:rPr>
      <w:sz w:val="18"/>
      <w:szCs w:val="18"/>
    </w:rPr>
  </w:style>
  <w:style w:type="paragraph" w:customStyle="1" w:styleId="Vnbnnidung60">
    <w:name w:val="Văn bản nội dung (6)"/>
    <w:basedOn w:val="Normal"/>
    <w:link w:val="Vnbnnidung6"/>
    <w:rsid w:val="00F6133D"/>
    <w:pPr>
      <w:widowControl w:val="0"/>
      <w:spacing w:after="60" w:line="262" w:lineRule="auto"/>
      <w:ind w:firstLine="400"/>
    </w:pPr>
    <w:rPr>
      <w:rFonts w:asciiTheme="minorHAnsi" w:eastAsiaTheme="minorHAnsi" w:hAnsiTheme="minorHAnsi" w:cstheme="minorBidi"/>
      <w:sz w:val="18"/>
      <w:szCs w:val="18"/>
    </w:rPr>
  </w:style>
  <w:style w:type="character" w:customStyle="1" w:styleId="fontstyle21">
    <w:name w:val="fontstyle21"/>
    <w:rsid w:val="0014319D"/>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0B16F3"/>
    <w:pPr>
      <w:tabs>
        <w:tab w:val="center" w:pos="4680"/>
        <w:tab w:val="right" w:pos="9360"/>
      </w:tabs>
    </w:pPr>
  </w:style>
  <w:style w:type="character" w:customStyle="1" w:styleId="HeaderChar">
    <w:name w:val="Header Char"/>
    <w:basedOn w:val="DefaultParagraphFont"/>
    <w:link w:val="Header"/>
    <w:uiPriority w:val="99"/>
    <w:rsid w:val="000B16F3"/>
    <w:rPr>
      <w:rFonts w:ascii="Times New Roman" w:eastAsia="Times New Roman" w:hAnsi="Times New Roman" w:cs="Times New Roman"/>
      <w:sz w:val="28"/>
      <w:szCs w:val="28"/>
    </w:rPr>
  </w:style>
  <w:style w:type="paragraph" w:styleId="Footer">
    <w:name w:val="footer"/>
    <w:basedOn w:val="Normal"/>
    <w:link w:val="FooterChar"/>
    <w:unhideWhenUsed/>
    <w:rsid w:val="000B16F3"/>
    <w:pPr>
      <w:tabs>
        <w:tab w:val="center" w:pos="4680"/>
        <w:tab w:val="right" w:pos="9360"/>
      </w:tabs>
    </w:pPr>
  </w:style>
  <w:style w:type="character" w:customStyle="1" w:styleId="FooterChar">
    <w:name w:val="Footer Char"/>
    <w:basedOn w:val="DefaultParagraphFont"/>
    <w:link w:val="Footer"/>
    <w:uiPriority w:val="99"/>
    <w:rsid w:val="000B16F3"/>
    <w:rPr>
      <w:rFonts w:ascii="Times New Roman" w:eastAsia="Times New Roman" w:hAnsi="Times New Roman" w:cs="Times New Roman"/>
      <w:sz w:val="28"/>
      <w:szCs w:val="28"/>
    </w:rPr>
  </w:style>
  <w:style w:type="paragraph" w:styleId="NormalWeb">
    <w:name w:val="Normal (Web)"/>
    <w:aliases w:val="Обычный (веб)1,Обычный (веб) Знак,Обычный (веб) Знак1,Обычный (веб) Знак Знак,Char Char Char,Char1 Char,Char1, Char Char,Char Char Char Char Char Char Char Char Char Char Char Char Char Char Char, Char Char25,webb"/>
    <w:basedOn w:val="Normal"/>
    <w:link w:val="NormalWebChar"/>
    <w:uiPriority w:val="99"/>
    <w:unhideWhenUsed/>
    <w:qFormat/>
    <w:rsid w:val="00167346"/>
    <w:pPr>
      <w:spacing w:before="100" w:beforeAutospacing="1" w:after="100" w:afterAutospacing="1"/>
    </w:pPr>
    <w:rPr>
      <w:sz w:val="24"/>
      <w:szCs w:val="24"/>
    </w:rPr>
  </w:style>
  <w:style w:type="character" w:customStyle="1" w:styleId="fontstyle01">
    <w:name w:val="fontstyle01"/>
    <w:basedOn w:val="DefaultParagraphFont"/>
    <w:rsid w:val="00E63AF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F51003"/>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24940"/>
    <w:pPr>
      <w:spacing w:before="10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2,Char1 Char Char,Char1 Char1, Char Char Char, Char Char25 Char,webb Char"/>
    <w:link w:val="NormalWeb"/>
    <w:uiPriority w:val="99"/>
    <w:qFormat/>
    <w:rsid w:val="00482CB7"/>
    <w:rPr>
      <w:rFonts w:ascii="Times New Roman" w:eastAsia="Times New Roman" w:hAnsi="Times New Roman" w:cs="Times New Roman"/>
      <w:sz w:val="24"/>
      <w:szCs w:val="24"/>
    </w:rPr>
  </w:style>
  <w:style w:type="paragraph" w:styleId="Subtitle">
    <w:name w:val="Subtitle"/>
    <w:basedOn w:val="Normal"/>
    <w:next w:val="BodyText"/>
    <w:link w:val="SubtitleChar"/>
    <w:qFormat/>
    <w:rsid w:val="003F6F23"/>
    <w:pPr>
      <w:widowControl w:val="0"/>
      <w:suppressAutoHyphens/>
      <w:jc w:val="center"/>
    </w:pPr>
    <w:rPr>
      <w:rFonts w:eastAsia="Lucida Sans Unicode" w:cs="Tahoma"/>
      <w:b/>
      <w:bCs/>
      <w:shadow/>
      <w:kern w:val="1"/>
      <w:szCs w:val="24"/>
    </w:rPr>
  </w:style>
  <w:style w:type="character" w:customStyle="1" w:styleId="SubtitleChar">
    <w:name w:val="Subtitle Char"/>
    <w:basedOn w:val="DefaultParagraphFont"/>
    <w:link w:val="Subtitle"/>
    <w:rsid w:val="003F6F23"/>
    <w:rPr>
      <w:rFonts w:ascii="Times New Roman" w:eastAsia="Lucida Sans Unicode" w:hAnsi="Times New Roman" w:cs="Tahoma"/>
      <w:b/>
      <w:bCs/>
      <w:shadow/>
      <w:kern w:val="1"/>
      <w:sz w:val="28"/>
      <w:szCs w:val="24"/>
    </w:rPr>
  </w:style>
  <w:style w:type="paragraph" w:styleId="BodyText">
    <w:name w:val="Body Text"/>
    <w:basedOn w:val="Normal"/>
    <w:link w:val="BodyTextChar"/>
    <w:rsid w:val="003F6F23"/>
    <w:pPr>
      <w:spacing w:after="120"/>
    </w:pPr>
  </w:style>
  <w:style w:type="character" w:customStyle="1" w:styleId="BodyTextChar">
    <w:name w:val="Body Text Char"/>
    <w:basedOn w:val="DefaultParagraphFont"/>
    <w:link w:val="BodyText"/>
    <w:rsid w:val="003F6F23"/>
    <w:rPr>
      <w:rFonts w:ascii="Times New Roman" w:eastAsia="Times New Roman" w:hAnsi="Times New Roman" w:cs="Times New Roman"/>
      <w:sz w:val="28"/>
      <w:szCs w:val="28"/>
    </w:rPr>
  </w:style>
  <w:style w:type="paragraph" w:customStyle="1" w:styleId="1">
    <w:name w:val="1"/>
    <w:basedOn w:val="Normal"/>
    <w:rsid w:val="003F6F23"/>
    <w:pPr>
      <w:spacing w:after="160" w:line="240" w:lineRule="exact"/>
    </w:pPr>
    <w:rPr>
      <w:sz w:val="20"/>
      <w:szCs w:val="20"/>
      <w:lang w:val="en-GB"/>
    </w:rPr>
  </w:style>
  <w:style w:type="paragraph" w:customStyle="1" w:styleId="CharCharCharChar">
    <w:name w:val="Char Char Char Char"/>
    <w:basedOn w:val="Normal"/>
    <w:rsid w:val="003F6F23"/>
    <w:pPr>
      <w:spacing w:after="160" w:line="240" w:lineRule="exact"/>
    </w:pPr>
    <w:rPr>
      <w:sz w:val="20"/>
      <w:szCs w:val="20"/>
      <w:lang w:val="en-GB"/>
    </w:rPr>
  </w:style>
  <w:style w:type="character" w:styleId="PageNumber">
    <w:name w:val="page number"/>
    <w:basedOn w:val="DefaultParagraphFont"/>
    <w:rsid w:val="003F6F23"/>
  </w:style>
  <w:style w:type="paragraph" w:customStyle="1" w:styleId="Char1">
    <w:name w:val="Char"/>
    <w:basedOn w:val="Normal"/>
    <w:rsid w:val="003F6F23"/>
    <w:pPr>
      <w:spacing w:after="160" w:line="240" w:lineRule="exact"/>
    </w:pPr>
    <w:rPr>
      <w:sz w:val="20"/>
      <w:szCs w:val="20"/>
      <w:lang w:val="en-GB"/>
    </w:rPr>
  </w:style>
  <w:style w:type="table" w:styleId="TableGrid">
    <w:name w:val="Table Grid"/>
    <w:basedOn w:val="TableNormal"/>
    <w:rsid w:val="003F6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3F6F23"/>
    <w:pPr>
      <w:spacing w:after="160" w:line="240" w:lineRule="exact"/>
    </w:pPr>
    <w:rPr>
      <w:sz w:val="20"/>
      <w:szCs w:val="20"/>
      <w:lang w:val="en-GB"/>
    </w:rPr>
  </w:style>
  <w:style w:type="paragraph" w:customStyle="1" w:styleId="FootnoteReferenceChar">
    <w:name w:val="Footnote Reference Char"/>
    <w:aliases w:val="Footnote Char,Footnote Text1 Char,ftref Char,BearingPoint Char,16 Point Char,Superscript 6 Point Char,fr Char,Footnote Text11 Char,Footnote text Char,f Char1,Ref Char,de nota al pie Char,Footnote + Arial Char,Black Char"/>
    <w:basedOn w:val="Normal"/>
    <w:rsid w:val="003F6F23"/>
    <w:pPr>
      <w:spacing w:before="100" w:line="240" w:lineRule="exact"/>
    </w:pPr>
    <w:rPr>
      <w:sz w:val="20"/>
      <w:szCs w:val="20"/>
      <w:vertAlign w:val="superscript"/>
    </w:rPr>
  </w:style>
  <w:style w:type="paragraph" w:styleId="NoSpacing">
    <w:name w:val="No Spacing"/>
    <w:uiPriority w:val="1"/>
    <w:qFormat/>
    <w:rsid w:val="003F6F23"/>
    <w:pPr>
      <w:spacing w:after="0" w:line="240" w:lineRule="auto"/>
    </w:pPr>
    <w:rPr>
      <w:rFonts w:ascii="Arial" w:eastAsia="Arial" w:hAnsi="Arial" w:cs="Times New Roman"/>
      <w:lang w:val="vi-VN"/>
    </w:rPr>
  </w:style>
  <w:style w:type="character" w:customStyle="1" w:styleId="fontstyle31">
    <w:name w:val="fontstyle31"/>
    <w:basedOn w:val="DefaultParagraphFont"/>
    <w:rsid w:val="00296F15"/>
    <w:rPr>
      <w:rFonts w:ascii="TimesNewRomanPS-BoldItalicMT" w:hAnsi="TimesNewRomanPS-BoldItalicMT" w:hint="default"/>
      <w:b/>
      <w:bCs/>
      <w:i/>
      <w:iCs/>
      <w:color w:val="000000"/>
      <w:sz w:val="28"/>
      <w:szCs w:val="28"/>
    </w:rPr>
  </w:style>
  <w:style w:type="character" w:customStyle="1" w:styleId="Bodytext0">
    <w:name w:val="Body text_"/>
    <w:basedOn w:val="DefaultParagraphFont"/>
    <w:link w:val="BodyText4"/>
    <w:rsid w:val="00D212C7"/>
    <w:rPr>
      <w:rFonts w:ascii="Times New Roman" w:eastAsia="Times New Roman" w:hAnsi="Times New Roman" w:cs="Times New Roman"/>
      <w:sz w:val="27"/>
      <w:szCs w:val="27"/>
      <w:shd w:val="clear" w:color="auto" w:fill="FFFFFF"/>
    </w:rPr>
  </w:style>
  <w:style w:type="paragraph" w:customStyle="1" w:styleId="BodyText4">
    <w:name w:val="Body Text4"/>
    <w:basedOn w:val="Normal"/>
    <w:link w:val="Bodytext0"/>
    <w:rsid w:val="00D212C7"/>
    <w:pPr>
      <w:widowControl w:val="0"/>
      <w:shd w:val="clear" w:color="auto" w:fill="FFFFFF"/>
      <w:spacing w:line="0" w:lineRule="atLeast"/>
      <w:jc w:val="right"/>
    </w:pPr>
    <w:rPr>
      <w:sz w:val="27"/>
      <w:szCs w:val="27"/>
    </w:rPr>
  </w:style>
  <w:style w:type="character" w:customStyle="1" w:styleId="Heading1">
    <w:name w:val="Heading #1_"/>
    <w:basedOn w:val="DefaultParagraphFont"/>
    <w:link w:val="Heading10"/>
    <w:rsid w:val="00784CAD"/>
    <w:rPr>
      <w:rFonts w:ascii="Times New Roman" w:eastAsia="Times New Roman" w:hAnsi="Times New Roman" w:cs="Times New Roman"/>
      <w:b/>
      <w:bCs/>
      <w:sz w:val="27"/>
      <w:szCs w:val="27"/>
      <w:shd w:val="clear" w:color="auto" w:fill="FFFFFF"/>
    </w:rPr>
  </w:style>
  <w:style w:type="paragraph" w:customStyle="1" w:styleId="Heading10">
    <w:name w:val="Heading #1"/>
    <w:basedOn w:val="Normal"/>
    <w:link w:val="Heading1"/>
    <w:rsid w:val="00784CAD"/>
    <w:pPr>
      <w:widowControl w:val="0"/>
      <w:shd w:val="clear" w:color="auto" w:fill="FFFFFF"/>
      <w:spacing w:after="120" w:line="0" w:lineRule="atLeast"/>
      <w:ind w:hanging="1180"/>
      <w:jc w:val="both"/>
      <w:outlineLvl w:val="0"/>
    </w:pPr>
    <w:rPr>
      <w:b/>
      <w:bCs/>
      <w:sz w:val="27"/>
      <w:szCs w:val="27"/>
    </w:rPr>
  </w:style>
  <w:style w:type="character" w:customStyle="1" w:styleId="Bodytext2">
    <w:name w:val="Body text (2)_"/>
    <w:basedOn w:val="DefaultParagraphFont"/>
    <w:link w:val="Bodytext20"/>
    <w:rsid w:val="00836FBE"/>
    <w:rPr>
      <w:rFonts w:ascii="Times New Roman" w:eastAsia="Times New Roman" w:hAnsi="Times New Roman" w:cs="Times New Roman"/>
      <w:b/>
      <w:bCs/>
      <w:sz w:val="27"/>
      <w:szCs w:val="27"/>
      <w:shd w:val="clear" w:color="auto" w:fill="FFFFFF"/>
    </w:rPr>
  </w:style>
  <w:style w:type="character" w:customStyle="1" w:styleId="BodytextItalic">
    <w:name w:val="Body text + Italic"/>
    <w:basedOn w:val="Bodytext0"/>
    <w:rsid w:val="00836FBE"/>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Heading1Consolas">
    <w:name w:val="Heading #1 + Consolas"/>
    <w:aliases w:val="4.5 pt,Not Bold"/>
    <w:basedOn w:val="Heading1"/>
    <w:rsid w:val="00836FBE"/>
    <w:rPr>
      <w:rFonts w:ascii="Consolas" w:eastAsia="Consolas" w:hAnsi="Consolas" w:cs="Consolas"/>
      <w:b/>
      <w:bCs/>
      <w:i w:val="0"/>
      <w:iCs w:val="0"/>
      <w:smallCaps w:val="0"/>
      <w:strike w:val="0"/>
      <w:color w:val="000000"/>
      <w:spacing w:val="0"/>
      <w:w w:val="100"/>
      <w:position w:val="0"/>
      <w:sz w:val="9"/>
      <w:szCs w:val="9"/>
      <w:u w:val="none"/>
      <w:shd w:val="clear" w:color="auto" w:fill="FFFFFF"/>
    </w:rPr>
  </w:style>
  <w:style w:type="character" w:customStyle="1" w:styleId="Bodytext40">
    <w:name w:val="Body text (4)_"/>
    <w:basedOn w:val="DefaultParagraphFont"/>
    <w:link w:val="Bodytext41"/>
    <w:rsid w:val="00836FBE"/>
    <w:rPr>
      <w:rFonts w:ascii="Consolas" w:eastAsia="Consolas" w:hAnsi="Consolas" w:cs="Consolas"/>
      <w:sz w:val="11"/>
      <w:szCs w:val="11"/>
      <w:shd w:val="clear" w:color="auto" w:fill="FFFFFF"/>
    </w:rPr>
  </w:style>
  <w:style w:type="paragraph" w:customStyle="1" w:styleId="Bodytext20">
    <w:name w:val="Body text (2)"/>
    <w:basedOn w:val="Normal"/>
    <w:link w:val="Bodytext2"/>
    <w:rsid w:val="00836FBE"/>
    <w:pPr>
      <w:widowControl w:val="0"/>
      <w:shd w:val="clear" w:color="auto" w:fill="FFFFFF"/>
      <w:spacing w:line="0" w:lineRule="atLeast"/>
      <w:jc w:val="both"/>
    </w:pPr>
    <w:rPr>
      <w:b/>
      <w:bCs/>
      <w:sz w:val="27"/>
      <w:szCs w:val="27"/>
    </w:rPr>
  </w:style>
  <w:style w:type="paragraph" w:customStyle="1" w:styleId="Bodytext41">
    <w:name w:val="Body text (4)"/>
    <w:basedOn w:val="Normal"/>
    <w:link w:val="Bodytext40"/>
    <w:rsid w:val="00836FBE"/>
    <w:pPr>
      <w:widowControl w:val="0"/>
      <w:shd w:val="clear" w:color="auto" w:fill="FFFFFF"/>
      <w:spacing w:after="120" w:line="0" w:lineRule="atLeast"/>
    </w:pPr>
    <w:rPr>
      <w:rFonts w:ascii="Consolas" w:eastAsia="Consolas" w:hAnsi="Consolas" w:cs="Consolas"/>
      <w:sz w:val="11"/>
      <w:szCs w:val="11"/>
    </w:rPr>
  </w:style>
  <w:style w:type="character" w:customStyle="1" w:styleId="BodytextBold">
    <w:name w:val="Body text + Bold"/>
    <w:basedOn w:val="Bodytext0"/>
    <w:rsid w:val="00850515"/>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Heading2">
    <w:name w:val="Heading #2_"/>
    <w:basedOn w:val="DefaultParagraphFont"/>
    <w:link w:val="Heading20"/>
    <w:rsid w:val="00850515"/>
    <w:rPr>
      <w:rFonts w:ascii="Times New Roman" w:eastAsia="Times New Roman" w:hAnsi="Times New Roman" w:cs="Times New Roman"/>
      <w:b/>
      <w:bCs/>
      <w:sz w:val="27"/>
      <w:szCs w:val="27"/>
      <w:shd w:val="clear" w:color="auto" w:fill="FFFFFF"/>
    </w:rPr>
  </w:style>
  <w:style w:type="paragraph" w:customStyle="1" w:styleId="Heading20">
    <w:name w:val="Heading #2"/>
    <w:basedOn w:val="Normal"/>
    <w:link w:val="Heading2"/>
    <w:rsid w:val="00850515"/>
    <w:pPr>
      <w:widowControl w:val="0"/>
      <w:shd w:val="clear" w:color="auto" w:fill="FFFFFF"/>
      <w:spacing w:before="180" w:after="180" w:line="0" w:lineRule="atLeast"/>
      <w:ind w:firstLine="700"/>
      <w:jc w:val="both"/>
      <w:outlineLvl w:val="1"/>
    </w:pPr>
    <w:rPr>
      <w:b/>
      <w:bCs/>
      <w:sz w:val="27"/>
      <w:szCs w:val="27"/>
    </w:rPr>
  </w:style>
  <w:style w:type="character" w:customStyle="1" w:styleId="BodyText21">
    <w:name w:val="Body Text2"/>
    <w:basedOn w:val="Bodytext0"/>
    <w:rsid w:val="002008E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BE1C-97D7-43F3-8FD7-1C75E3BA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Hung</cp:lastModifiedBy>
  <cp:revision>68</cp:revision>
  <cp:lastPrinted>2025-04-23T08:47:00Z</cp:lastPrinted>
  <dcterms:created xsi:type="dcterms:W3CDTF">2025-04-25T01:08:00Z</dcterms:created>
  <dcterms:modified xsi:type="dcterms:W3CDTF">2025-05-05T09:22:00Z</dcterms:modified>
</cp:coreProperties>
</file>